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D9D3" w14:textId="77777777" w:rsidR="00BF752F" w:rsidRDefault="00F24190">
      <w:r w:rsidRPr="00790977">
        <w:rPr>
          <w:noProof/>
          <w:lang w:eastAsia="en-GB"/>
        </w:rPr>
        <w:drawing>
          <wp:inline distT="0" distB="0" distL="0" distR="0" wp14:anchorId="2E753197" wp14:editId="60FC431F">
            <wp:extent cx="5724525" cy="95250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p>
    <w:p w14:paraId="779A6BE9" w14:textId="77777777" w:rsidR="00F24190" w:rsidRDefault="00F24190"/>
    <w:p w14:paraId="7A2AB803" w14:textId="77777777" w:rsidR="00F24190" w:rsidRDefault="00F24190"/>
    <w:p w14:paraId="53E23A5C" w14:textId="77777777" w:rsidR="00F24190" w:rsidRDefault="00F24190"/>
    <w:p w14:paraId="28E5AB39" w14:textId="77777777" w:rsidR="00F24190" w:rsidRDefault="00F24190"/>
    <w:p w14:paraId="0DE66E58" w14:textId="77777777" w:rsidR="00F24190" w:rsidRPr="00790977" w:rsidRDefault="00F24190" w:rsidP="00F24190">
      <w:pPr>
        <w:jc w:val="both"/>
        <w:rPr>
          <w:rFonts w:cstheme="minorHAnsi"/>
          <w:b/>
        </w:rPr>
      </w:pPr>
    </w:p>
    <w:tbl>
      <w:tblPr>
        <w:tblpPr w:leftFromText="180" w:rightFromText="180" w:vertAnchor="text" w:horzAnchor="margin" w:tblpXSpec="center" w:tblpY="103"/>
        <w:tblW w:w="0" w:type="auto"/>
        <w:tblCellMar>
          <w:left w:w="0" w:type="dxa"/>
          <w:right w:w="0" w:type="dxa"/>
        </w:tblCellMar>
        <w:tblLook w:val="04A0" w:firstRow="1" w:lastRow="0" w:firstColumn="1" w:lastColumn="0" w:noHBand="0" w:noVBand="1"/>
      </w:tblPr>
      <w:tblGrid>
        <w:gridCol w:w="8931"/>
      </w:tblGrid>
      <w:tr w:rsidR="00F24190" w:rsidRPr="00790977" w14:paraId="688D22BC" w14:textId="77777777" w:rsidTr="00D576DD">
        <w:tc>
          <w:tcPr>
            <w:tcW w:w="8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23E821" w14:textId="3FEC9751" w:rsidR="00F24190" w:rsidRPr="00790977" w:rsidRDefault="00F24190" w:rsidP="00D576DD">
            <w:pPr>
              <w:rPr>
                <w:rFonts w:ascii="Arial" w:eastAsia="Arial" w:hAnsi="Arial" w:cs="Arial"/>
                <w:b/>
                <w:lang w:eastAsia="en-GB"/>
              </w:rPr>
            </w:pPr>
            <w:r>
              <w:rPr>
                <w:rFonts w:ascii="Arial" w:eastAsia="Arial" w:hAnsi="Arial" w:cs="Arial"/>
                <w:b/>
                <w:lang w:eastAsia="en-GB"/>
              </w:rPr>
              <w:t xml:space="preserve">Student Financial Support Policy </w:t>
            </w:r>
            <w:r w:rsidRPr="001B35B1">
              <w:rPr>
                <w:rFonts w:ascii="Arial" w:eastAsia="Arial" w:hAnsi="Arial" w:cs="Arial"/>
                <w:b/>
                <w:lang w:eastAsia="en-GB"/>
              </w:rPr>
              <w:t>202</w:t>
            </w:r>
            <w:r w:rsidR="00A75B54">
              <w:rPr>
                <w:rFonts w:ascii="Arial" w:eastAsia="Arial" w:hAnsi="Arial" w:cs="Arial"/>
                <w:b/>
                <w:lang w:eastAsia="en-GB"/>
              </w:rPr>
              <w:t>6</w:t>
            </w:r>
            <w:r w:rsidRPr="001B35B1">
              <w:rPr>
                <w:rFonts w:ascii="Arial" w:eastAsia="Arial" w:hAnsi="Arial" w:cs="Arial"/>
                <w:b/>
                <w:lang w:eastAsia="en-GB"/>
              </w:rPr>
              <w:t>/2</w:t>
            </w:r>
            <w:r w:rsidR="00A75B54">
              <w:rPr>
                <w:rFonts w:ascii="Arial" w:eastAsia="Arial" w:hAnsi="Arial" w:cs="Arial"/>
                <w:b/>
                <w:lang w:eastAsia="en-GB"/>
              </w:rPr>
              <w:t>7</w:t>
            </w:r>
          </w:p>
        </w:tc>
      </w:tr>
      <w:tr w:rsidR="00F24190" w:rsidRPr="00790977" w14:paraId="3C24F292"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A83F5" w14:textId="6AED8CE3" w:rsidR="00F24190" w:rsidRPr="00790977" w:rsidRDefault="00F24190" w:rsidP="00D576DD">
            <w:pPr>
              <w:jc w:val="both"/>
              <w:rPr>
                <w:rFonts w:ascii="Arial" w:hAnsi="Arial" w:cs="Arial"/>
                <w:b/>
              </w:rPr>
            </w:pPr>
            <w:r w:rsidRPr="00790977">
              <w:rPr>
                <w:rFonts w:ascii="Arial" w:hAnsi="Arial" w:cs="Arial"/>
                <w:b/>
              </w:rPr>
              <w:t>Approved by:</w:t>
            </w:r>
            <w:r w:rsidRPr="00790977">
              <w:rPr>
                <w:rFonts w:ascii="Arial" w:hAnsi="Arial" w:cs="Arial"/>
              </w:rPr>
              <w:t xml:space="preserve"> </w:t>
            </w:r>
            <w:r>
              <w:rPr>
                <w:rFonts w:ascii="Arial" w:hAnsi="Arial" w:cs="Arial"/>
              </w:rPr>
              <w:t>Exec</w:t>
            </w:r>
            <w:r w:rsidR="00561A35">
              <w:rPr>
                <w:rFonts w:ascii="Arial" w:hAnsi="Arial" w:cs="Arial"/>
              </w:rPr>
              <w:t>utive</w:t>
            </w:r>
          </w:p>
        </w:tc>
      </w:tr>
      <w:tr w:rsidR="00F24190" w:rsidRPr="00790977" w14:paraId="2A033535"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A9717" w14:textId="7537F98F" w:rsidR="00F24190" w:rsidRPr="00790977" w:rsidRDefault="00F24190" w:rsidP="00D576DD">
            <w:pPr>
              <w:jc w:val="both"/>
              <w:rPr>
                <w:rFonts w:ascii="Arial" w:hAnsi="Arial" w:cs="Arial"/>
              </w:rPr>
            </w:pPr>
            <w:r w:rsidRPr="00790977">
              <w:rPr>
                <w:rFonts w:ascii="Arial" w:hAnsi="Arial" w:cs="Arial"/>
                <w:b/>
              </w:rPr>
              <w:t xml:space="preserve">Date approved: </w:t>
            </w:r>
            <w:r w:rsidR="005C449D" w:rsidRPr="00561A35">
              <w:rPr>
                <w:rFonts w:ascii="Arial" w:hAnsi="Arial" w:cs="Arial"/>
              </w:rPr>
              <w:t xml:space="preserve"> </w:t>
            </w:r>
            <w:r w:rsidR="008769A0">
              <w:rPr>
                <w:rFonts w:ascii="Arial" w:hAnsi="Arial" w:cs="Arial"/>
              </w:rPr>
              <w:t xml:space="preserve">June </w:t>
            </w:r>
            <w:r w:rsidR="006B05E5">
              <w:rPr>
                <w:rFonts w:ascii="Arial" w:hAnsi="Arial" w:cs="Arial"/>
                <w:bCs/>
              </w:rPr>
              <w:t>2026</w:t>
            </w:r>
            <w:r w:rsidR="00A75B54">
              <w:rPr>
                <w:rFonts w:ascii="Arial" w:hAnsi="Arial" w:cs="Arial"/>
                <w:bCs/>
              </w:rPr>
              <w:t xml:space="preserve"> </w:t>
            </w:r>
          </w:p>
        </w:tc>
      </w:tr>
      <w:tr w:rsidR="00F24190" w:rsidRPr="00790977" w14:paraId="6C01566D"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D02CD" w14:textId="7BA564D0" w:rsidR="00F24190" w:rsidRPr="00790977" w:rsidRDefault="00F24190" w:rsidP="00D576DD">
            <w:pPr>
              <w:jc w:val="both"/>
              <w:rPr>
                <w:rFonts w:ascii="Arial" w:eastAsia="Calibri" w:hAnsi="Arial" w:cs="Arial"/>
              </w:rPr>
            </w:pPr>
            <w:r w:rsidRPr="00790977">
              <w:rPr>
                <w:rFonts w:ascii="Arial" w:hAnsi="Arial" w:cs="Arial"/>
                <w:b/>
              </w:rPr>
              <w:t>Strategy/Policy Responsibility</w:t>
            </w:r>
            <w:r w:rsidRPr="00790977">
              <w:rPr>
                <w:rFonts w:ascii="Arial" w:hAnsi="Arial" w:cs="Arial"/>
              </w:rPr>
              <w:t xml:space="preserve">: </w:t>
            </w:r>
            <w:r w:rsidR="00C469AA" w:rsidRPr="00214190">
              <w:rPr>
                <w:rFonts w:ascii="Arial" w:hAnsi="Arial" w:cs="Arial"/>
              </w:rPr>
              <w:t>Executive Director of Student Services</w:t>
            </w:r>
          </w:p>
        </w:tc>
      </w:tr>
      <w:tr w:rsidR="00F24190" w:rsidRPr="00790977" w14:paraId="3F025F00"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7947" w14:textId="196D14C7" w:rsidR="00F24190" w:rsidRPr="00790977" w:rsidRDefault="00F24190" w:rsidP="00D576DD">
            <w:pPr>
              <w:jc w:val="both"/>
              <w:rPr>
                <w:rFonts w:ascii="Arial" w:eastAsia="Calibri" w:hAnsi="Arial" w:cs="Arial"/>
                <w:bCs/>
              </w:rPr>
            </w:pPr>
            <w:r w:rsidRPr="00790977">
              <w:rPr>
                <w:rFonts w:ascii="Arial" w:hAnsi="Arial" w:cs="Arial"/>
                <w:b/>
                <w:bCs/>
              </w:rPr>
              <w:t xml:space="preserve">Review date: </w:t>
            </w:r>
            <w:r w:rsidR="00A75B54">
              <w:rPr>
                <w:rFonts w:ascii="Arial" w:hAnsi="Arial" w:cs="Arial"/>
                <w:bCs/>
              </w:rPr>
              <w:t xml:space="preserve"> June 2027</w:t>
            </w:r>
          </w:p>
        </w:tc>
      </w:tr>
    </w:tbl>
    <w:p w14:paraId="59036468" w14:textId="77777777" w:rsidR="00F24190" w:rsidRPr="00790977" w:rsidRDefault="00F24190" w:rsidP="00F24190">
      <w:pPr>
        <w:jc w:val="both"/>
        <w:rPr>
          <w:rFonts w:cstheme="minorHAnsi"/>
          <w:b/>
        </w:rPr>
      </w:pPr>
    </w:p>
    <w:p w14:paraId="722FC8B6" w14:textId="77777777" w:rsidR="00F24190" w:rsidRPr="00790977" w:rsidRDefault="00F24190" w:rsidP="00F24190">
      <w:pPr>
        <w:jc w:val="both"/>
        <w:rPr>
          <w:rFonts w:cstheme="minorHAnsi"/>
          <w:b/>
        </w:rPr>
      </w:pPr>
    </w:p>
    <w:p w14:paraId="2E33F3A4" w14:textId="77777777" w:rsidR="00F24190" w:rsidRPr="00790977" w:rsidRDefault="00F24190" w:rsidP="00F24190">
      <w:pPr>
        <w:jc w:val="both"/>
        <w:rPr>
          <w:rFonts w:cstheme="minorHAnsi"/>
          <w:b/>
        </w:rPr>
      </w:pPr>
    </w:p>
    <w:p w14:paraId="1A16A86E" w14:textId="77777777" w:rsidR="00F24190" w:rsidRDefault="00F24190"/>
    <w:p w14:paraId="7248533B" w14:textId="77777777" w:rsidR="00F24190" w:rsidRDefault="00F24190"/>
    <w:p w14:paraId="5BAE0561" w14:textId="77777777" w:rsidR="00F24190" w:rsidRDefault="00F24190"/>
    <w:p w14:paraId="3E113953" w14:textId="77777777" w:rsidR="00F24190" w:rsidRDefault="00F24190"/>
    <w:p w14:paraId="35D0EBE3" w14:textId="77777777" w:rsidR="00F24190" w:rsidRDefault="00F24190"/>
    <w:p w14:paraId="2AF628ED" w14:textId="77777777" w:rsidR="00F24190" w:rsidRDefault="00F24190"/>
    <w:p w14:paraId="408CCE2F" w14:textId="77777777" w:rsidR="00F24190" w:rsidRDefault="00F24190"/>
    <w:p w14:paraId="74CEC2DA" w14:textId="77777777" w:rsidR="00F24190" w:rsidRDefault="00F24190"/>
    <w:p w14:paraId="3B1626F9" w14:textId="77777777" w:rsidR="00F24190" w:rsidRDefault="00F24190"/>
    <w:p w14:paraId="5BE1E902" w14:textId="77777777" w:rsidR="00F24190" w:rsidRDefault="00F24190"/>
    <w:p w14:paraId="04B4E7AB" w14:textId="77777777" w:rsidR="00F24190" w:rsidRDefault="00F24190"/>
    <w:p w14:paraId="2B283ADA" w14:textId="77777777" w:rsidR="00F24190" w:rsidRDefault="00F24190"/>
    <w:p w14:paraId="41668BB8" w14:textId="77777777" w:rsidR="00F24190" w:rsidRDefault="00F24190"/>
    <w:p w14:paraId="160AF979" w14:textId="77777777" w:rsidR="00F24190" w:rsidRDefault="00F24190"/>
    <w:p w14:paraId="206AA460" w14:textId="78EC230D" w:rsidR="0008016B" w:rsidRPr="00C025C2"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lastRenderedPageBreak/>
        <w:t>OVERVIEW</w:t>
      </w:r>
    </w:p>
    <w:p w14:paraId="3994E829" w14:textId="77777777" w:rsidR="00F24190" w:rsidRPr="00C025C2" w:rsidRDefault="00F24190" w:rsidP="00422908">
      <w:pPr>
        <w:spacing w:after="0" w:line="240" w:lineRule="auto"/>
        <w:jc w:val="both"/>
        <w:rPr>
          <w:rFonts w:ascii="Arial" w:hAnsi="Arial" w:cs="Arial"/>
          <w:sz w:val="24"/>
          <w:szCs w:val="24"/>
        </w:rPr>
      </w:pPr>
    </w:p>
    <w:p w14:paraId="209B3354"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Introduction</w:t>
      </w:r>
    </w:p>
    <w:p w14:paraId="7D0CED76" w14:textId="77777777" w:rsidR="00F24190" w:rsidRPr="00217033" w:rsidRDefault="00F24190" w:rsidP="00C025C2">
      <w:pPr>
        <w:pStyle w:val="ListParagraph"/>
        <w:tabs>
          <w:tab w:val="left" w:pos="567"/>
        </w:tabs>
        <w:ind w:left="0"/>
        <w:jc w:val="both"/>
        <w:rPr>
          <w:rFonts w:ascii="Arial" w:hAnsi="Arial" w:cs="Arial"/>
          <w:sz w:val="24"/>
          <w:szCs w:val="24"/>
        </w:rPr>
      </w:pPr>
    </w:p>
    <w:p w14:paraId="73FEC0CC"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Croydon College prides itself on offering inclusive learning, and as such, some students that attend the College need additional financial support to enable them to start their course, settle in and remain until the end of their programme.  </w:t>
      </w:r>
    </w:p>
    <w:p w14:paraId="0F3758E9" w14:textId="77777777" w:rsidR="00F24190" w:rsidRPr="00217033" w:rsidRDefault="00F24190" w:rsidP="00C025C2">
      <w:pPr>
        <w:pStyle w:val="ListParagraph"/>
        <w:tabs>
          <w:tab w:val="left" w:pos="567"/>
        </w:tabs>
        <w:ind w:left="0"/>
        <w:jc w:val="both"/>
        <w:rPr>
          <w:rFonts w:ascii="Arial" w:hAnsi="Arial" w:cs="Arial"/>
          <w:sz w:val="24"/>
          <w:szCs w:val="24"/>
        </w:rPr>
      </w:pPr>
    </w:p>
    <w:p w14:paraId="595A8D6D" w14:textId="6DCD65D2"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Each year, the College receives allocations of funding from the </w:t>
      </w:r>
      <w:r w:rsidR="00214190" w:rsidRPr="00217033">
        <w:rPr>
          <w:rFonts w:ascii="Arial" w:hAnsi="Arial" w:cs="Arial"/>
          <w:sz w:val="24"/>
          <w:szCs w:val="24"/>
        </w:rPr>
        <w:t xml:space="preserve">Department for Education (DfE) </w:t>
      </w:r>
      <w:r w:rsidRPr="00217033">
        <w:rPr>
          <w:rFonts w:ascii="Arial" w:hAnsi="Arial" w:cs="Arial"/>
          <w:sz w:val="24"/>
          <w:szCs w:val="24"/>
        </w:rPr>
        <w:t>to provide financial support to our students.</w:t>
      </w:r>
    </w:p>
    <w:p w14:paraId="01F083F1" w14:textId="77777777" w:rsidR="00F24190" w:rsidRPr="00217033" w:rsidRDefault="00F24190" w:rsidP="00C025C2">
      <w:pPr>
        <w:pStyle w:val="ListParagraph"/>
        <w:tabs>
          <w:tab w:val="left" w:pos="567"/>
        </w:tabs>
        <w:ind w:left="0"/>
        <w:jc w:val="both"/>
        <w:rPr>
          <w:rFonts w:ascii="Arial" w:hAnsi="Arial" w:cs="Arial"/>
          <w:sz w:val="24"/>
          <w:szCs w:val="24"/>
        </w:rPr>
      </w:pPr>
    </w:p>
    <w:p w14:paraId="030252E7"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The College administers the financial support funds and distributes them to provide financial support in order to help students overcome financial barriers to learning, ensuring they can take part in or continue learning and access educational and progression opportunities.</w:t>
      </w:r>
    </w:p>
    <w:p w14:paraId="0B330AB1" w14:textId="77777777" w:rsidR="00F24190" w:rsidRPr="00217033" w:rsidRDefault="00F24190" w:rsidP="00C025C2">
      <w:pPr>
        <w:pStyle w:val="ListParagraph"/>
        <w:tabs>
          <w:tab w:val="left" w:pos="567"/>
        </w:tabs>
        <w:ind w:left="0"/>
        <w:jc w:val="both"/>
        <w:rPr>
          <w:rFonts w:ascii="Arial" w:hAnsi="Arial" w:cs="Arial"/>
          <w:sz w:val="24"/>
          <w:szCs w:val="24"/>
        </w:rPr>
      </w:pPr>
    </w:p>
    <w:p w14:paraId="402DD734"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Any student may apply for financial support and should be aware that their application will receive consideration in accordance with the eligibility requirements stated in Section 2.  </w:t>
      </w:r>
    </w:p>
    <w:p w14:paraId="39A5ACDE" w14:textId="77777777" w:rsidR="00F24190" w:rsidRPr="00217033" w:rsidRDefault="00F24190" w:rsidP="00C025C2">
      <w:pPr>
        <w:pStyle w:val="ListParagraph"/>
        <w:tabs>
          <w:tab w:val="left" w:pos="567"/>
        </w:tabs>
        <w:ind w:left="0"/>
        <w:jc w:val="both"/>
        <w:rPr>
          <w:rFonts w:ascii="Arial" w:hAnsi="Arial" w:cs="Arial"/>
          <w:sz w:val="24"/>
          <w:szCs w:val="24"/>
        </w:rPr>
      </w:pPr>
    </w:p>
    <w:p w14:paraId="23E59326"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This Policy outlines the College’s approach to the allocation of financial support funds and the procedure for the allocation and administration of the following funding streams:</w:t>
      </w:r>
    </w:p>
    <w:p w14:paraId="394ACBC2" w14:textId="77777777" w:rsidR="00F24190" w:rsidRPr="00217033" w:rsidRDefault="00F24190" w:rsidP="00C025C2">
      <w:pPr>
        <w:pStyle w:val="ListParagraph"/>
        <w:tabs>
          <w:tab w:val="left" w:pos="567"/>
        </w:tabs>
        <w:ind w:left="0"/>
        <w:jc w:val="both"/>
        <w:rPr>
          <w:rFonts w:ascii="Arial" w:hAnsi="Arial" w:cs="Arial"/>
          <w:sz w:val="24"/>
          <w:szCs w:val="24"/>
        </w:rPr>
      </w:pPr>
    </w:p>
    <w:p w14:paraId="057798BD"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16-19 Bursary Fund</w:t>
      </w:r>
    </w:p>
    <w:p w14:paraId="582B342B"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 xml:space="preserve">19+ Discretionary Learner Support Fund </w:t>
      </w:r>
    </w:p>
    <w:p w14:paraId="0C7D4797"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Advanced Learning Loan Bursary Fund</w:t>
      </w:r>
    </w:p>
    <w:p w14:paraId="3D3029E6"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Further Education Free Meals</w:t>
      </w:r>
    </w:p>
    <w:p w14:paraId="7BC41F50" w14:textId="77777777" w:rsidR="00C025C2" w:rsidRPr="00217033" w:rsidRDefault="00C025C2" w:rsidP="00C025C2">
      <w:pPr>
        <w:pStyle w:val="ListParagraph"/>
        <w:tabs>
          <w:tab w:val="left" w:pos="567"/>
        </w:tabs>
        <w:ind w:left="0"/>
        <w:jc w:val="both"/>
        <w:rPr>
          <w:rFonts w:ascii="Arial" w:hAnsi="Arial" w:cs="Arial"/>
          <w:sz w:val="24"/>
          <w:szCs w:val="24"/>
        </w:rPr>
      </w:pPr>
    </w:p>
    <w:p w14:paraId="2DF23A32"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Purpose</w:t>
      </w:r>
    </w:p>
    <w:p w14:paraId="40AF6D00" w14:textId="77777777" w:rsidR="00F24190" w:rsidRPr="00217033" w:rsidRDefault="00F24190" w:rsidP="00C025C2">
      <w:pPr>
        <w:tabs>
          <w:tab w:val="left" w:pos="567"/>
        </w:tabs>
        <w:spacing w:after="0" w:line="240" w:lineRule="auto"/>
        <w:jc w:val="both"/>
        <w:rPr>
          <w:rFonts w:ascii="Arial" w:hAnsi="Arial" w:cs="Arial"/>
          <w:sz w:val="24"/>
          <w:szCs w:val="24"/>
        </w:rPr>
      </w:pPr>
    </w:p>
    <w:p w14:paraId="24F574D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purpose of this policy is to ensure:</w:t>
      </w:r>
    </w:p>
    <w:p w14:paraId="77911048" w14:textId="77777777" w:rsidR="00F24190" w:rsidRPr="00217033" w:rsidRDefault="00F24190" w:rsidP="00C025C2">
      <w:pPr>
        <w:tabs>
          <w:tab w:val="left" w:pos="567"/>
        </w:tabs>
        <w:spacing w:after="0" w:line="240" w:lineRule="auto"/>
        <w:jc w:val="both"/>
        <w:rPr>
          <w:rFonts w:ascii="Arial" w:hAnsi="Arial" w:cs="Arial"/>
          <w:sz w:val="24"/>
          <w:szCs w:val="24"/>
        </w:rPr>
      </w:pPr>
    </w:p>
    <w:p w14:paraId="132A9DBC"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Bursary funds are distributed in accordance with the regulations and guidelines laid out by funding agencies;</w:t>
      </w:r>
    </w:p>
    <w:p w14:paraId="64F1E74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The administration of the bursary fund meets students’ needs and removes financial barriers to learning.</w:t>
      </w:r>
    </w:p>
    <w:p w14:paraId="2F424830"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 xml:space="preserve">The eligibility criteria for bursary funds </w:t>
      </w:r>
      <w:proofErr w:type="gramStart"/>
      <w:r w:rsidRPr="00217033">
        <w:rPr>
          <w:rFonts w:ascii="Arial" w:hAnsi="Arial" w:cs="Arial"/>
          <w:sz w:val="24"/>
          <w:szCs w:val="24"/>
        </w:rPr>
        <w:t>is</w:t>
      </w:r>
      <w:proofErr w:type="gramEnd"/>
      <w:r w:rsidRPr="00217033">
        <w:rPr>
          <w:rFonts w:ascii="Arial" w:hAnsi="Arial" w:cs="Arial"/>
          <w:sz w:val="24"/>
          <w:szCs w:val="24"/>
        </w:rPr>
        <w:t xml:space="preserve"> explained;</w:t>
      </w:r>
    </w:p>
    <w:p w14:paraId="1CD8388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Systems are in place to administer, record and monitor bursary funds, to ensure funds are used for their intended purpose.</w:t>
      </w:r>
    </w:p>
    <w:p w14:paraId="2DFD336A" w14:textId="77777777" w:rsidR="00F24190" w:rsidRPr="00217033" w:rsidRDefault="00F24190" w:rsidP="00C025C2">
      <w:pPr>
        <w:tabs>
          <w:tab w:val="left" w:pos="567"/>
        </w:tabs>
        <w:spacing w:after="0" w:line="240" w:lineRule="auto"/>
        <w:jc w:val="both"/>
        <w:rPr>
          <w:rFonts w:ascii="Arial" w:hAnsi="Arial" w:cs="Arial"/>
          <w:sz w:val="24"/>
          <w:szCs w:val="24"/>
        </w:rPr>
      </w:pPr>
    </w:p>
    <w:p w14:paraId="65AA2EF7" w14:textId="77777777" w:rsidR="00F24190" w:rsidRPr="00217033" w:rsidRDefault="00F24190" w:rsidP="00C025C2">
      <w:pPr>
        <w:tabs>
          <w:tab w:val="left" w:pos="567"/>
        </w:tabs>
        <w:spacing w:after="0" w:line="240" w:lineRule="auto"/>
        <w:jc w:val="both"/>
        <w:rPr>
          <w:rFonts w:ascii="Arial" w:hAnsi="Arial" w:cs="Arial"/>
          <w:sz w:val="24"/>
          <w:szCs w:val="24"/>
        </w:rPr>
      </w:pPr>
    </w:p>
    <w:p w14:paraId="4CD8A22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Legislative/Quality Framework</w:t>
      </w:r>
    </w:p>
    <w:p w14:paraId="2DD2A07E" w14:textId="77777777" w:rsidR="00F24190" w:rsidRPr="00217033" w:rsidRDefault="00F24190" w:rsidP="00C025C2">
      <w:pPr>
        <w:tabs>
          <w:tab w:val="left" w:pos="567"/>
        </w:tabs>
        <w:spacing w:after="0" w:line="240" w:lineRule="auto"/>
        <w:jc w:val="both"/>
        <w:rPr>
          <w:rFonts w:ascii="Arial" w:hAnsi="Arial" w:cs="Arial"/>
          <w:sz w:val="24"/>
          <w:szCs w:val="24"/>
        </w:rPr>
      </w:pPr>
    </w:p>
    <w:p w14:paraId="0463DD3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will apply and adhere to the following published guidelines for the use of these funds, according to age groups and funding types:</w:t>
      </w:r>
    </w:p>
    <w:p w14:paraId="062944FF" w14:textId="77777777" w:rsidR="00F24190" w:rsidRPr="00217033" w:rsidRDefault="00F24190" w:rsidP="00C025C2">
      <w:pPr>
        <w:tabs>
          <w:tab w:val="left" w:pos="567"/>
        </w:tabs>
        <w:spacing w:after="0" w:line="240" w:lineRule="auto"/>
        <w:jc w:val="both"/>
        <w:rPr>
          <w:rFonts w:ascii="Arial" w:hAnsi="Arial" w:cs="Arial"/>
          <w:sz w:val="24"/>
          <w:szCs w:val="24"/>
        </w:rPr>
      </w:pPr>
    </w:p>
    <w:p w14:paraId="25D32F08" w14:textId="239924AB" w:rsidR="00031069" w:rsidRPr="00ED5771" w:rsidRDefault="00A75B54" w:rsidP="00B4704D">
      <w:pPr>
        <w:pStyle w:val="ListParagraph"/>
        <w:numPr>
          <w:ilvl w:val="0"/>
          <w:numId w:val="7"/>
        </w:numPr>
        <w:tabs>
          <w:tab w:val="left" w:pos="567"/>
        </w:tabs>
        <w:ind w:left="567" w:hanging="567"/>
        <w:jc w:val="both"/>
        <w:rPr>
          <w:rFonts w:ascii="Arial" w:hAnsi="Arial" w:cs="Arial"/>
          <w:sz w:val="24"/>
          <w:szCs w:val="24"/>
        </w:rPr>
      </w:pPr>
      <w:r>
        <w:t xml:space="preserve"> </w:t>
      </w:r>
      <w:hyperlink r:id="rId7" w:history="1">
        <w:r w:rsidRPr="00A75B54">
          <w:rPr>
            <w:rStyle w:val="Hyperlink"/>
          </w:rPr>
          <w:t xml:space="preserve">Free meals in further education funded institutions guide: academic year 2026 to 2027 - </w:t>
        </w:r>
        <w:proofErr w:type="spellStart"/>
        <w:r w:rsidRPr="00A75B54">
          <w:rPr>
            <w:rStyle w:val="Hyperlink"/>
          </w:rPr>
          <w:t>GOV.UK</w:t>
        </w:r>
      </w:hyperlink>
      <w:hyperlink r:id="rId8" w:history="1">
        <w:r w:rsidRPr="00A75B54">
          <w:rPr>
            <w:rStyle w:val="Hyperlink"/>
            <w:rFonts w:ascii="Arial" w:hAnsi="Arial" w:cs="Arial"/>
            <w:sz w:val="24"/>
            <w:szCs w:val="24"/>
          </w:rPr>
          <w:t>Advice</w:t>
        </w:r>
        <w:proofErr w:type="spellEnd"/>
        <w:r w:rsidRPr="00A75B54">
          <w:rPr>
            <w:rStyle w:val="Hyperlink"/>
            <w:rFonts w:ascii="Arial" w:hAnsi="Arial" w:cs="Arial"/>
            <w:sz w:val="24"/>
            <w:szCs w:val="24"/>
          </w:rPr>
          <w:t>: funding rules for 16 to 19 provision 2026 to 2027 - GOV.UK</w:t>
        </w:r>
      </w:hyperlink>
      <w:hyperlink r:id="rId9" w:history="1">
        <w:r w:rsidRPr="00A75B54">
          <w:rPr>
            <w:rStyle w:val="Hyperlink"/>
            <w:rFonts w:ascii="Arial" w:hAnsi="Arial" w:cs="Arial"/>
            <w:sz w:val="24"/>
            <w:szCs w:val="24"/>
          </w:rPr>
          <w:t xml:space="preserve">16 to </w:t>
        </w:r>
        <w:r w:rsidRPr="00A75B54">
          <w:rPr>
            <w:rStyle w:val="Hyperlink"/>
            <w:rFonts w:ascii="Arial" w:hAnsi="Arial" w:cs="Arial"/>
            <w:sz w:val="24"/>
            <w:szCs w:val="24"/>
          </w:rPr>
          <w:lastRenderedPageBreak/>
          <w:t>19 Bursary Fund guide: 2026 to 2027 - GOV.UK</w:t>
        </w:r>
      </w:hyperlink>
      <w:r>
        <w:rPr>
          <w:rFonts w:ascii="Arial" w:hAnsi="Arial" w:cs="Arial"/>
          <w:sz w:val="24"/>
          <w:szCs w:val="24"/>
        </w:rPr>
        <w:t xml:space="preserve"> </w:t>
      </w:r>
      <w:hyperlink r:id="rId10" w:history="1">
        <w:r w:rsidRPr="00A75B54">
          <w:rPr>
            <w:rStyle w:val="Hyperlink"/>
            <w:rFonts w:ascii="Arial" w:hAnsi="Arial" w:cs="Arial"/>
            <w:sz w:val="24"/>
            <w:szCs w:val="24"/>
          </w:rPr>
          <w:t>Adult education and skills funding allocation technical guidance: 2026 to 2027 - GOV.UK</w:t>
        </w:r>
      </w:hyperlink>
      <w:r>
        <w:t xml:space="preserve"> </w:t>
      </w:r>
      <w:hyperlink r:id="rId11" w:history="1">
        <w:r w:rsidRPr="00A75B54">
          <w:rPr>
            <w:rStyle w:val="Hyperlink"/>
          </w:rPr>
          <w:t xml:space="preserve">Advanced learner loans funding and performance management rules: 2026 to 2027 - </w:t>
        </w:r>
        <w:proofErr w:type="spellStart"/>
        <w:r w:rsidRPr="00A75B54">
          <w:rPr>
            <w:rStyle w:val="Hyperlink"/>
          </w:rPr>
          <w:t>GOV.UK</w:t>
        </w:r>
      </w:hyperlink>
      <w:hyperlink r:id="rId12" w:history="1">
        <w:r w:rsidR="00031069" w:rsidRPr="00031069">
          <w:rPr>
            <w:rStyle w:val="Hyperlink"/>
            <w:rFonts w:ascii="Arial" w:hAnsi="Arial" w:cs="Arial"/>
            <w:sz w:val="24"/>
            <w:szCs w:val="24"/>
          </w:rPr>
          <w:t>Care</w:t>
        </w:r>
        <w:proofErr w:type="spellEnd"/>
        <w:r w:rsidR="00031069" w:rsidRPr="00031069">
          <w:rPr>
            <w:rStyle w:val="Hyperlink"/>
            <w:rFonts w:ascii="Arial" w:hAnsi="Arial" w:cs="Arial"/>
            <w:sz w:val="24"/>
            <w:szCs w:val="24"/>
          </w:rPr>
          <w:t xml:space="preserve"> to Learn academic year 2026 to 2027: conditions of grant funding - GOV.UK</w:t>
        </w:r>
      </w:hyperlink>
    </w:p>
    <w:p w14:paraId="2BAE2C06" w14:textId="77777777" w:rsidR="00B4704D" w:rsidRPr="00217033" w:rsidRDefault="00B4704D" w:rsidP="00B4704D">
      <w:pPr>
        <w:pStyle w:val="ListParagraph"/>
        <w:tabs>
          <w:tab w:val="left" w:pos="567"/>
        </w:tabs>
        <w:ind w:left="567"/>
        <w:jc w:val="both"/>
        <w:rPr>
          <w:rFonts w:ascii="Arial" w:hAnsi="Arial" w:cs="Arial"/>
          <w:sz w:val="24"/>
          <w:szCs w:val="24"/>
        </w:rPr>
      </w:pPr>
    </w:p>
    <w:p w14:paraId="54F90B6F"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Scope</w:t>
      </w:r>
    </w:p>
    <w:p w14:paraId="713890F7" w14:textId="77777777" w:rsidR="00F24190" w:rsidRPr="00217033" w:rsidRDefault="00F24190" w:rsidP="00C025C2">
      <w:pPr>
        <w:tabs>
          <w:tab w:val="left" w:pos="567"/>
        </w:tabs>
        <w:spacing w:after="0" w:line="240" w:lineRule="auto"/>
        <w:rPr>
          <w:rFonts w:ascii="Arial" w:hAnsi="Arial" w:cs="Arial"/>
          <w:sz w:val="24"/>
          <w:szCs w:val="24"/>
        </w:rPr>
      </w:pPr>
    </w:p>
    <w:p w14:paraId="221E464C"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This policy applies to all eligible (see Section 2) students of Croydon College, including Coulsdon Sixth Form College.</w:t>
      </w:r>
    </w:p>
    <w:p w14:paraId="7E7BA11B" w14:textId="77777777" w:rsidR="00F24190" w:rsidRPr="00217033" w:rsidRDefault="00F24190" w:rsidP="00C025C2">
      <w:pPr>
        <w:tabs>
          <w:tab w:val="left" w:pos="567"/>
        </w:tabs>
        <w:spacing w:after="0" w:line="240" w:lineRule="auto"/>
        <w:rPr>
          <w:rFonts w:ascii="Arial" w:hAnsi="Arial" w:cs="Arial"/>
          <w:sz w:val="24"/>
          <w:szCs w:val="24"/>
        </w:rPr>
      </w:pPr>
    </w:p>
    <w:p w14:paraId="67E07E4B" w14:textId="2D6DE75B" w:rsidR="00F24190" w:rsidRPr="00217033" w:rsidRDefault="00F24190"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T</w:t>
      </w:r>
      <w:r w:rsidR="0008016B" w:rsidRPr="00217033">
        <w:rPr>
          <w:rFonts w:ascii="Arial" w:hAnsi="Arial" w:cs="Arial"/>
          <w:b/>
          <w:caps/>
          <w:color w:val="auto"/>
          <w:sz w:val="24"/>
          <w:szCs w:val="24"/>
        </w:rPr>
        <w:t>HE BURSARY FUNDS</w:t>
      </w:r>
    </w:p>
    <w:p w14:paraId="2A59FC42" w14:textId="77777777" w:rsidR="00F24190" w:rsidRPr="00217033" w:rsidRDefault="00F24190" w:rsidP="00C025C2">
      <w:pPr>
        <w:tabs>
          <w:tab w:val="left" w:pos="567"/>
        </w:tabs>
        <w:spacing w:after="0" w:line="240" w:lineRule="auto"/>
        <w:rPr>
          <w:rFonts w:ascii="Arial" w:hAnsi="Arial" w:cs="Arial"/>
          <w:sz w:val="24"/>
          <w:szCs w:val="24"/>
        </w:rPr>
      </w:pPr>
    </w:p>
    <w:p w14:paraId="592F30DD" w14:textId="17D1609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Conditions of </w:t>
      </w:r>
      <w:r w:rsidR="00B25D1C" w:rsidRPr="00217033">
        <w:rPr>
          <w:rFonts w:ascii="Arial" w:hAnsi="Arial" w:cs="Arial"/>
          <w:b/>
          <w:color w:val="auto"/>
          <w:sz w:val="24"/>
          <w:szCs w:val="24"/>
        </w:rPr>
        <w:t>Award</w:t>
      </w:r>
      <w:r w:rsidR="007B7A21" w:rsidRPr="00217033">
        <w:rPr>
          <w:rFonts w:ascii="Arial" w:hAnsi="Arial" w:cs="Arial"/>
          <w:b/>
          <w:color w:val="auto"/>
          <w:sz w:val="24"/>
          <w:szCs w:val="24"/>
        </w:rPr>
        <w:t>s</w:t>
      </w:r>
    </w:p>
    <w:p w14:paraId="027273AB" w14:textId="77777777" w:rsidR="00F24190" w:rsidRPr="00217033" w:rsidRDefault="00F24190" w:rsidP="00C025C2">
      <w:pPr>
        <w:tabs>
          <w:tab w:val="left" w:pos="567"/>
        </w:tabs>
        <w:spacing w:after="0" w:line="240" w:lineRule="auto"/>
        <w:rPr>
          <w:rFonts w:ascii="Arial" w:hAnsi="Arial" w:cs="Arial"/>
          <w:sz w:val="24"/>
          <w:szCs w:val="24"/>
        </w:rPr>
      </w:pPr>
    </w:p>
    <w:p w14:paraId="7BCC1161" w14:textId="573C7058"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This policy covers the financial support funds which are available to eligible students. Students who apply for any of the funds will be assessed individually and awarded support based on their </w:t>
      </w:r>
      <w:r w:rsidR="00B25D1C" w:rsidRPr="00217033">
        <w:rPr>
          <w:rFonts w:ascii="Arial" w:hAnsi="Arial" w:cs="Arial"/>
          <w:sz w:val="24"/>
          <w:szCs w:val="24"/>
        </w:rPr>
        <w:t xml:space="preserve">actual </w:t>
      </w:r>
      <w:r w:rsidRPr="00217033">
        <w:rPr>
          <w:rFonts w:ascii="Arial" w:hAnsi="Arial" w:cs="Arial"/>
          <w:sz w:val="24"/>
          <w:szCs w:val="24"/>
        </w:rPr>
        <w:t>financial need</w:t>
      </w:r>
      <w:r w:rsidR="00B25D1C" w:rsidRPr="00217033">
        <w:rPr>
          <w:rFonts w:ascii="Arial" w:hAnsi="Arial" w:cs="Arial"/>
          <w:sz w:val="24"/>
          <w:szCs w:val="24"/>
        </w:rPr>
        <w:t xml:space="preserve"> of participating</w:t>
      </w:r>
      <w:r w:rsidRPr="00217033">
        <w:rPr>
          <w:rFonts w:ascii="Arial" w:hAnsi="Arial" w:cs="Arial"/>
          <w:sz w:val="24"/>
          <w:szCs w:val="24"/>
        </w:rPr>
        <w:t>. Please note:</w:t>
      </w:r>
    </w:p>
    <w:p w14:paraId="5EC3A129" w14:textId="77777777" w:rsidR="00F24190" w:rsidRPr="00217033" w:rsidRDefault="00F24190" w:rsidP="00C025C2">
      <w:pPr>
        <w:tabs>
          <w:tab w:val="left" w:pos="567"/>
        </w:tabs>
        <w:spacing w:after="0" w:line="240" w:lineRule="auto"/>
        <w:jc w:val="both"/>
        <w:rPr>
          <w:rFonts w:ascii="Arial" w:hAnsi="Arial" w:cs="Arial"/>
          <w:sz w:val="24"/>
          <w:szCs w:val="24"/>
        </w:rPr>
      </w:pPr>
    </w:p>
    <w:p w14:paraId="120A9A75"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Bursaries are subject to available funds and eligibility does not guarantee entitlement to funds.</w:t>
      </w:r>
    </w:p>
    <w:p w14:paraId="3BD437F2"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Funds will be allocated to students who meet the eligibility criteria on a ‘first come first served’ basis, with any funds that become available being reallocated to those on the waiting list.</w:t>
      </w:r>
    </w:p>
    <w:p w14:paraId="577316A7" w14:textId="00C8216C"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 xml:space="preserve">Bursary </w:t>
      </w:r>
      <w:r w:rsidR="008D715C" w:rsidRPr="00217033">
        <w:rPr>
          <w:rFonts w:ascii="Arial" w:hAnsi="Arial" w:cs="Arial"/>
          <w:sz w:val="24"/>
          <w:szCs w:val="24"/>
        </w:rPr>
        <w:t>awards</w:t>
      </w:r>
      <w:r w:rsidRPr="00217033">
        <w:rPr>
          <w:rFonts w:ascii="Arial" w:hAnsi="Arial" w:cs="Arial"/>
          <w:sz w:val="24"/>
          <w:szCs w:val="24"/>
        </w:rPr>
        <w:t xml:space="preserve"> are subject</w:t>
      </w:r>
      <w:r w:rsidR="00DF3D8A">
        <w:rPr>
          <w:rFonts w:ascii="Arial" w:hAnsi="Arial" w:cs="Arial"/>
          <w:sz w:val="24"/>
          <w:szCs w:val="24"/>
        </w:rPr>
        <w:t xml:space="preserve"> </w:t>
      </w:r>
      <w:r w:rsidRPr="00217033">
        <w:rPr>
          <w:rFonts w:ascii="Arial" w:hAnsi="Arial" w:cs="Arial"/>
          <w:sz w:val="24"/>
          <w:szCs w:val="24"/>
        </w:rPr>
        <w:t>behaving in line with College Policies and Procedures.</w:t>
      </w:r>
    </w:p>
    <w:p w14:paraId="7538F967" w14:textId="77777777" w:rsidR="00F24190"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 xml:space="preserve">Bursary awards only cover one academic </w:t>
      </w:r>
      <w:proofErr w:type="gramStart"/>
      <w:r w:rsidRPr="00217033">
        <w:rPr>
          <w:rFonts w:ascii="Arial" w:hAnsi="Arial" w:cs="Arial"/>
          <w:sz w:val="24"/>
          <w:szCs w:val="24"/>
        </w:rPr>
        <w:t>year</w:t>
      </w:r>
      <w:proofErr w:type="gramEnd"/>
      <w:r w:rsidRPr="00217033">
        <w:rPr>
          <w:rFonts w:ascii="Arial" w:hAnsi="Arial" w:cs="Arial"/>
          <w:sz w:val="24"/>
          <w:szCs w:val="24"/>
        </w:rPr>
        <w:t xml:space="preserve"> and learners must re-apply for support on an annual basis.</w:t>
      </w:r>
    </w:p>
    <w:p w14:paraId="25C4E479" w14:textId="4520862B" w:rsidR="00F24190" w:rsidRPr="00C42F97" w:rsidRDefault="00031069" w:rsidP="00C42F97">
      <w:pPr>
        <w:tabs>
          <w:tab w:val="left" w:pos="567"/>
        </w:tabs>
        <w:spacing w:after="0" w:line="240" w:lineRule="auto"/>
        <w:rPr>
          <w:rFonts w:ascii="Arial" w:hAnsi="Arial" w:cs="Arial"/>
          <w:sz w:val="24"/>
          <w:szCs w:val="24"/>
        </w:rPr>
      </w:pPr>
      <w:r w:rsidRPr="00C42F97">
        <w:rPr>
          <w:rFonts w:ascii="Arial" w:hAnsi="Arial" w:cs="Arial"/>
          <w:sz w:val="24"/>
          <w:szCs w:val="24"/>
        </w:rPr>
        <w:t xml:space="preserve">Bursary awards are granted on the </w:t>
      </w:r>
      <w:r w:rsidR="00C42F97" w:rsidRPr="00C42F97">
        <w:rPr>
          <w:rFonts w:ascii="Arial" w:hAnsi="Arial" w:cs="Arial"/>
          <w:sz w:val="24"/>
          <w:szCs w:val="24"/>
        </w:rPr>
        <w:t>student’s circumstances at the point of their application. If the student’s circumstances change</w:t>
      </w:r>
      <w:r w:rsidR="00C42F97">
        <w:rPr>
          <w:rFonts w:ascii="Arial" w:hAnsi="Arial" w:cs="Arial"/>
          <w:sz w:val="24"/>
          <w:szCs w:val="24"/>
        </w:rPr>
        <w:t xml:space="preserve"> after the application has been submitted</w:t>
      </w:r>
      <w:r w:rsidR="00C42F97" w:rsidRPr="00C42F97">
        <w:rPr>
          <w:rFonts w:ascii="Arial" w:hAnsi="Arial" w:cs="Arial"/>
          <w:sz w:val="24"/>
          <w:szCs w:val="24"/>
        </w:rPr>
        <w:t>, i</w:t>
      </w:r>
      <w:r w:rsidRPr="00C42F97">
        <w:rPr>
          <w:rFonts w:ascii="Arial" w:hAnsi="Arial" w:cs="Arial"/>
          <w:sz w:val="24"/>
          <w:szCs w:val="24"/>
        </w:rPr>
        <w:t xml:space="preserve">t is the responsibility of the student or parent </w:t>
      </w:r>
      <w:r w:rsidR="00C42F97" w:rsidRPr="00C42F97">
        <w:rPr>
          <w:rFonts w:ascii="Arial" w:hAnsi="Arial" w:cs="Arial"/>
          <w:sz w:val="24"/>
          <w:szCs w:val="24"/>
        </w:rPr>
        <w:t xml:space="preserve">(if relevant) </w:t>
      </w:r>
      <w:r w:rsidRPr="00C42F97">
        <w:rPr>
          <w:rFonts w:ascii="Arial" w:hAnsi="Arial" w:cs="Arial"/>
          <w:sz w:val="24"/>
          <w:szCs w:val="24"/>
        </w:rPr>
        <w:t>to inform the College</w:t>
      </w:r>
      <w:r w:rsidR="00C42F97">
        <w:rPr>
          <w:rFonts w:ascii="Arial" w:hAnsi="Arial" w:cs="Arial"/>
          <w:sz w:val="24"/>
          <w:szCs w:val="24"/>
        </w:rPr>
        <w:t xml:space="preserve"> so that the application can be reassessed.</w:t>
      </w:r>
    </w:p>
    <w:p w14:paraId="0D7DB9C5" w14:textId="77777777" w:rsidR="00F24190" w:rsidRPr="00217033" w:rsidRDefault="00F24190" w:rsidP="00C025C2">
      <w:pPr>
        <w:tabs>
          <w:tab w:val="left" w:pos="567"/>
        </w:tabs>
        <w:spacing w:after="0" w:line="240" w:lineRule="auto"/>
        <w:rPr>
          <w:rFonts w:ascii="Arial" w:hAnsi="Arial" w:cs="Arial"/>
          <w:sz w:val="24"/>
          <w:szCs w:val="24"/>
        </w:rPr>
      </w:pPr>
    </w:p>
    <w:p w14:paraId="2B4C7CC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w:t>
      </w:r>
    </w:p>
    <w:p w14:paraId="305CB431" w14:textId="77777777" w:rsidR="00F24190" w:rsidRPr="00217033" w:rsidRDefault="00F24190" w:rsidP="00C025C2">
      <w:pPr>
        <w:tabs>
          <w:tab w:val="left" w:pos="567"/>
        </w:tabs>
        <w:spacing w:after="0" w:line="240" w:lineRule="auto"/>
        <w:jc w:val="both"/>
        <w:rPr>
          <w:rFonts w:ascii="Arial" w:hAnsi="Arial" w:cs="Arial"/>
          <w:sz w:val="24"/>
          <w:szCs w:val="24"/>
        </w:rPr>
      </w:pPr>
    </w:p>
    <w:p w14:paraId="6F798EF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To be eligible for funding from any of the College Bursary Funds, all applicants must meet the following criteria. </w:t>
      </w:r>
    </w:p>
    <w:p w14:paraId="256EB1C3" w14:textId="77777777" w:rsidR="00F24190" w:rsidRPr="00217033" w:rsidRDefault="00F24190" w:rsidP="00C025C2">
      <w:pPr>
        <w:tabs>
          <w:tab w:val="left" w:pos="567"/>
        </w:tabs>
        <w:spacing w:after="0" w:line="240" w:lineRule="auto"/>
        <w:jc w:val="both"/>
        <w:rPr>
          <w:rFonts w:ascii="Arial" w:hAnsi="Arial" w:cs="Arial"/>
          <w:sz w:val="24"/>
          <w:szCs w:val="24"/>
        </w:rPr>
      </w:pPr>
    </w:p>
    <w:p w14:paraId="276CD017" w14:textId="77777777" w:rsidR="00205876" w:rsidRDefault="00205876" w:rsidP="00C025C2">
      <w:pPr>
        <w:pStyle w:val="ListParagraph"/>
        <w:numPr>
          <w:ilvl w:val="0"/>
          <w:numId w:val="9"/>
        </w:numPr>
        <w:tabs>
          <w:tab w:val="left" w:pos="567"/>
        </w:tabs>
        <w:ind w:left="567" w:hanging="567"/>
        <w:jc w:val="both"/>
        <w:rPr>
          <w:rFonts w:ascii="Arial" w:hAnsi="Arial" w:cs="Arial"/>
          <w:sz w:val="24"/>
          <w:szCs w:val="24"/>
        </w:rPr>
      </w:pPr>
      <w:r w:rsidRPr="00205876">
        <w:rPr>
          <w:rFonts w:ascii="Arial" w:hAnsi="Arial" w:cs="Arial"/>
          <w:sz w:val="24"/>
          <w:szCs w:val="24"/>
        </w:rPr>
        <w:t xml:space="preserve">Enrolled on an eligible course at the College. </w:t>
      </w:r>
    </w:p>
    <w:p w14:paraId="72F1C1B7" w14:textId="77777777" w:rsidR="006B05E5" w:rsidRDefault="006B05E5" w:rsidP="00C025C2">
      <w:pPr>
        <w:pStyle w:val="ListParagraph"/>
        <w:numPr>
          <w:ilvl w:val="0"/>
          <w:numId w:val="9"/>
        </w:numPr>
        <w:tabs>
          <w:tab w:val="left" w:pos="567"/>
        </w:tabs>
        <w:ind w:left="567" w:hanging="567"/>
        <w:jc w:val="both"/>
        <w:rPr>
          <w:rFonts w:ascii="Arial" w:hAnsi="Arial" w:cs="Arial"/>
          <w:sz w:val="24"/>
          <w:szCs w:val="24"/>
        </w:rPr>
      </w:pPr>
      <w:r w:rsidRPr="006B05E5">
        <w:rPr>
          <w:rFonts w:ascii="Arial" w:hAnsi="Arial" w:cs="Arial"/>
          <w:sz w:val="24"/>
          <w:szCs w:val="24"/>
        </w:rPr>
        <w:t>HE and Cost recovery courses are not eligible to apply.</w:t>
      </w:r>
    </w:p>
    <w:p w14:paraId="222CB0D7" w14:textId="2324D09F" w:rsidR="006B05E5" w:rsidRDefault="006B05E5" w:rsidP="00C025C2">
      <w:pPr>
        <w:pStyle w:val="ListParagraph"/>
        <w:numPr>
          <w:ilvl w:val="0"/>
          <w:numId w:val="9"/>
        </w:numPr>
        <w:tabs>
          <w:tab w:val="left" w:pos="567"/>
        </w:tabs>
        <w:ind w:left="567" w:hanging="567"/>
        <w:jc w:val="both"/>
        <w:rPr>
          <w:rFonts w:ascii="Arial" w:hAnsi="Arial" w:cs="Arial"/>
          <w:sz w:val="24"/>
          <w:szCs w:val="24"/>
        </w:rPr>
      </w:pPr>
      <w:r w:rsidRPr="006B05E5">
        <w:rPr>
          <w:rFonts w:ascii="Arial" w:hAnsi="Arial" w:cs="Arial"/>
          <w:sz w:val="24"/>
          <w:szCs w:val="24"/>
        </w:rPr>
        <w:t>Students following an Apprenticeship, or any waged training are not eligible to apply</w:t>
      </w:r>
      <w:r w:rsidR="00045889">
        <w:rPr>
          <w:rFonts w:ascii="Arial" w:hAnsi="Arial" w:cs="Arial"/>
          <w:sz w:val="24"/>
          <w:szCs w:val="24"/>
        </w:rPr>
        <w:t xml:space="preserve"> (unless </w:t>
      </w:r>
      <w:r w:rsidR="00045889" w:rsidRPr="00217033">
        <w:rPr>
          <w:rFonts w:ascii="Arial" w:hAnsi="Arial" w:cs="Arial"/>
          <w:sz w:val="24"/>
          <w:szCs w:val="24"/>
        </w:rPr>
        <w:t>eligible for the Care Leavers’ Bursary</w:t>
      </w:r>
      <w:r w:rsidR="00045889">
        <w:rPr>
          <w:rFonts w:ascii="Arial" w:hAnsi="Arial" w:cs="Arial"/>
          <w:sz w:val="24"/>
          <w:szCs w:val="24"/>
        </w:rPr>
        <w:t>, see 2.8 of this policy)</w:t>
      </w:r>
      <w:r w:rsidRPr="006B05E5">
        <w:rPr>
          <w:rFonts w:ascii="Arial" w:hAnsi="Arial" w:cs="Arial"/>
          <w:sz w:val="24"/>
          <w:szCs w:val="24"/>
        </w:rPr>
        <w:t>.</w:t>
      </w:r>
    </w:p>
    <w:p w14:paraId="611C45A0" w14:textId="51799C51" w:rsidR="00F24190" w:rsidRDefault="006B05E5" w:rsidP="00C025C2">
      <w:pPr>
        <w:pStyle w:val="ListParagraph"/>
        <w:numPr>
          <w:ilvl w:val="0"/>
          <w:numId w:val="9"/>
        </w:numPr>
        <w:tabs>
          <w:tab w:val="left" w:pos="567"/>
        </w:tabs>
        <w:ind w:left="567" w:hanging="567"/>
        <w:jc w:val="both"/>
        <w:rPr>
          <w:rFonts w:ascii="Arial" w:hAnsi="Arial" w:cs="Arial"/>
          <w:sz w:val="24"/>
          <w:szCs w:val="24"/>
        </w:rPr>
      </w:pPr>
      <w:r>
        <w:rPr>
          <w:rFonts w:ascii="Arial" w:hAnsi="Arial" w:cs="Arial"/>
          <w:sz w:val="24"/>
          <w:szCs w:val="24"/>
        </w:rPr>
        <w:t>Must be a “home” student as noted in the r</w:t>
      </w:r>
      <w:r w:rsidR="00F24190" w:rsidRPr="00217033">
        <w:rPr>
          <w:rFonts w:ascii="Arial" w:hAnsi="Arial" w:cs="Arial"/>
          <w:sz w:val="24"/>
          <w:szCs w:val="24"/>
        </w:rPr>
        <w:t xml:space="preserve">esidency criteria as set out by the </w:t>
      </w:r>
      <w:hyperlink r:id="rId13" w:history="1">
        <w:r w:rsidR="00214190" w:rsidRPr="00154DA5">
          <w:rPr>
            <w:rStyle w:val="Hyperlink"/>
            <w:rFonts w:ascii="Arial" w:hAnsi="Arial" w:cs="Arial"/>
            <w:color w:val="1D70B8"/>
            <w:sz w:val="24"/>
            <w:szCs w:val="24"/>
            <w:shd w:val="clear" w:color="auto" w:fill="FFFFFF"/>
          </w:rPr>
          <w:t>DfE funding rules</w:t>
        </w:r>
      </w:hyperlink>
      <w:r w:rsidR="00214190" w:rsidRPr="00154DA5">
        <w:rPr>
          <w:rFonts w:ascii="Arial" w:hAnsi="Arial" w:cs="Arial"/>
          <w:color w:val="0B0C0C"/>
          <w:sz w:val="24"/>
          <w:szCs w:val="24"/>
          <w:shd w:val="clear" w:color="auto" w:fill="FFFFFF"/>
        </w:rPr>
        <w:t> </w:t>
      </w:r>
      <w:r w:rsidR="00214190" w:rsidRPr="00154DA5">
        <w:rPr>
          <w:rFonts w:ascii="Arial" w:hAnsi="Arial" w:cs="Arial"/>
          <w:sz w:val="24"/>
          <w:szCs w:val="24"/>
        </w:rPr>
        <w:t xml:space="preserve"> </w:t>
      </w:r>
      <w:r w:rsidR="00205876">
        <w:rPr>
          <w:rFonts w:ascii="Arial" w:hAnsi="Arial" w:cs="Arial"/>
          <w:sz w:val="24"/>
          <w:szCs w:val="24"/>
        </w:rPr>
        <w:t xml:space="preserve">(see </w:t>
      </w:r>
      <w:r w:rsidR="00F24190" w:rsidRPr="00154DA5">
        <w:rPr>
          <w:rFonts w:ascii="Arial" w:hAnsi="Arial" w:cs="Arial"/>
          <w:sz w:val="24"/>
          <w:szCs w:val="24"/>
        </w:rPr>
        <w:t>Appendix</w:t>
      </w:r>
      <w:r w:rsidR="00F24190" w:rsidRPr="00217033">
        <w:rPr>
          <w:rFonts w:ascii="Arial" w:hAnsi="Arial" w:cs="Arial"/>
          <w:sz w:val="24"/>
          <w:szCs w:val="24"/>
        </w:rPr>
        <w:t xml:space="preserve"> A</w:t>
      </w:r>
      <w:r w:rsidR="00205876">
        <w:rPr>
          <w:rFonts w:ascii="Arial" w:hAnsi="Arial" w:cs="Arial"/>
          <w:sz w:val="24"/>
          <w:szCs w:val="24"/>
        </w:rPr>
        <w:t>)</w:t>
      </w:r>
      <w:r w:rsidR="00F24190" w:rsidRPr="00853963">
        <w:rPr>
          <w:rFonts w:ascii="Arial" w:hAnsi="Arial" w:cs="Arial"/>
          <w:sz w:val="24"/>
          <w:szCs w:val="24"/>
        </w:rPr>
        <w:t xml:space="preserve">Have a </w:t>
      </w:r>
      <w:r w:rsidR="005C11CE" w:rsidRPr="00853963">
        <w:rPr>
          <w:rFonts w:ascii="Arial" w:hAnsi="Arial" w:cs="Arial"/>
          <w:sz w:val="24"/>
          <w:szCs w:val="24"/>
        </w:rPr>
        <w:t>take home (after tax)</w:t>
      </w:r>
      <w:r w:rsidR="00F24190" w:rsidRPr="00853963">
        <w:rPr>
          <w:rFonts w:ascii="Arial" w:hAnsi="Arial" w:cs="Arial"/>
          <w:sz w:val="24"/>
          <w:szCs w:val="24"/>
        </w:rPr>
        <w:t xml:space="preserve"> annual household income below </w:t>
      </w:r>
      <w:r w:rsidR="009C4165">
        <w:rPr>
          <w:rFonts w:ascii="Arial" w:hAnsi="Arial" w:cs="Arial"/>
          <w:sz w:val="24"/>
          <w:szCs w:val="24"/>
        </w:rPr>
        <w:t>£36,000</w:t>
      </w:r>
      <w:r w:rsidR="00F24190" w:rsidRPr="00853963">
        <w:rPr>
          <w:rFonts w:ascii="Arial" w:hAnsi="Arial" w:cs="Arial"/>
          <w:sz w:val="24"/>
          <w:szCs w:val="24"/>
        </w:rPr>
        <w:t xml:space="preserve"> per year (£</w:t>
      </w:r>
      <w:r w:rsidR="009C4165">
        <w:rPr>
          <w:rFonts w:ascii="Arial" w:hAnsi="Arial" w:cs="Arial"/>
          <w:sz w:val="24"/>
          <w:szCs w:val="24"/>
        </w:rPr>
        <w:t>30,000</w:t>
      </w:r>
      <w:r w:rsidR="00F24190" w:rsidRPr="00853963">
        <w:rPr>
          <w:rFonts w:ascii="Arial" w:hAnsi="Arial" w:cs="Arial"/>
          <w:sz w:val="24"/>
          <w:szCs w:val="24"/>
        </w:rPr>
        <w:t>) for Childcare.</w:t>
      </w:r>
      <w:r w:rsidR="00F24190" w:rsidRPr="00217033">
        <w:rPr>
          <w:rFonts w:ascii="Arial" w:hAnsi="Arial" w:cs="Arial"/>
          <w:sz w:val="24"/>
          <w:szCs w:val="24"/>
        </w:rPr>
        <w:t xml:space="preserve"> The College may choose to use its discretion where household income exceeds this </w:t>
      </w:r>
      <w:proofErr w:type="gramStart"/>
      <w:r w:rsidR="00F24190" w:rsidRPr="00217033">
        <w:rPr>
          <w:rFonts w:ascii="Arial" w:hAnsi="Arial" w:cs="Arial"/>
          <w:sz w:val="24"/>
          <w:szCs w:val="24"/>
        </w:rPr>
        <w:t>amount</w:t>
      </w:r>
      <w:proofErr w:type="gramEnd"/>
      <w:r w:rsidR="00F24190" w:rsidRPr="00217033">
        <w:rPr>
          <w:rFonts w:ascii="Arial" w:hAnsi="Arial" w:cs="Arial"/>
          <w:sz w:val="24"/>
          <w:szCs w:val="24"/>
        </w:rPr>
        <w:t xml:space="preserve"> but it is identified that support is needed.</w:t>
      </w:r>
    </w:p>
    <w:p w14:paraId="5EB043FF" w14:textId="77777777" w:rsidR="006B05E5" w:rsidRPr="00217033" w:rsidRDefault="006B05E5" w:rsidP="00C025C2">
      <w:pPr>
        <w:pStyle w:val="ListParagraph"/>
        <w:numPr>
          <w:ilvl w:val="0"/>
          <w:numId w:val="9"/>
        </w:numPr>
        <w:tabs>
          <w:tab w:val="left" w:pos="567"/>
        </w:tabs>
        <w:ind w:left="567" w:hanging="567"/>
        <w:jc w:val="both"/>
        <w:rPr>
          <w:rFonts w:ascii="Arial" w:hAnsi="Arial" w:cs="Arial"/>
          <w:sz w:val="24"/>
          <w:szCs w:val="24"/>
        </w:rPr>
      </w:pPr>
    </w:p>
    <w:p w14:paraId="14A7FFA4" w14:textId="7777777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Able to demonstrate ‘relative financial need’ for costs that may deter them joining, continuing or completing their course.</w:t>
      </w:r>
    </w:p>
    <w:p w14:paraId="0C06FB5E"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02E5EEE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also be on a course that is subject to inspection by a public body (e.g. Ofsted) and must also be:</w:t>
      </w:r>
    </w:p>
    <w:p w14:paraId="4A0A349C" w14:textId="77777777" w:rsidR="00F24190" w:rsidRPr="00217033" w:rsidRDefault="00F24190" w:rsidP="00C025C2">
      <w:pPr>
        <w:tabs>
          <w:tab w:val="left" w:pos="567"/>
        </w:tabs>
        <w:spacing w:after="0" w:line="240" w:lineRule="auto"/>
        <w:jc w:val="both"/>
        <w:rPr>
          <w:rFonts w:ascii="Arial" w:hAnsi="Arial" w:cs="Arial"/>
          <w:sz w:val="24"/>
          <w:szCs w:val="24"/>
        </w:rPr>
      </w:pPr>
    </w:p>
    <w:p w14:paraId="04911CB8" w14:textId="3F12BC2A" w:rsidR="00F24190" w:rsidRPr="00217033" w:rsidRDefault="00F24190" w:rsidP="00C025C2">
      <w:pPr>
        <w:pStyle w:val="ListParagraph"/>
        <w:numPr>
          <w:ilvl w:val="0"/>
          <w:numId w:val="9"/>
        </w:numPr>
        <w:tabs>
          <w:tab w:val="left" w:pos="567"/>
        </w:tabs>
        <w:ind w:left="0" w:firstLine="0"/>
        <w:jc w:val="both"/>
        <w:rPr>
          <w:rFonts w:ascii="Arial" w:hAnsi="Arial" w:cs="Arial"/>
          <w:sz w:val="24"/>
          <w:szCs w:val="24"/>
        </w:rPr>
      </w:pPr>
      <w:r w:rsidRPr="00217033">
        <w:rPr>
          <w:rFonts w:ascii="Arial" w:hAnsi="Arial" w:cs="Arial"/>
          <w:sz w:val="24"/>
          <w:szCs w:val="24"/>
        </w:rPr>
        <w:t xml:space="preserve">Funded directly by the </w:t>
      </w:r>
      <w:r w:rsidR="00E81C91" w:rsidRPr="00217033">
        <w:rPr>
          <w:rFonts w:ascii="Arial" w:hAnsi="Arial" w:cs="Arial"/>
          <w:sz w:val="24"/>
          <w:szCs w:val="24"/>
        </w:rPr>
        <w:t>DfE</w:t>
      </w:r>
      <w:r w:rsidRPr="00217033">
        <w:rPr>
          <w:rFonts w:ascii="Arial" w:hAnsi="Arial" w:cs="Arial"/>
          <w:sz w:val="24"/>
          <w:szCs w:val="24"/>
        </w:rPr>
        <w:t xml:space="preserve"> via a local authority</w:t>
      </w:r>
    </w:p>
    <w:p w14:paraId="0EE1C3A7" w14:textId="36AFEAA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 xml:space="preserve">Otherwise publicly funded and lead to a qualification (up to and including level 3) accredited by Ofqual or on the </w:t>
      </w:r>
      <w:r w:rsidRPr="00217033">
        <w:rPr>
          <w:rFonts w:ascii="Arial" w:hAnsi="Arial" w:cs="Arial"/>
          <w:color w:val="0B0C0C"/>
          <w:sz w:val="24"/>
          <w:szCs w:val="24"/>
          <w:shd w:val="clear" w:color="auto" w:fill="FFFFFF"/>
        </w:rPr>
        <w:t>list of </w:t>
      </w:r>
      <w:hyperlink r:id="rId14" w:history="1">
        <w:r w:rsidRPr="00217033">
          <w:rPr>
            <w:rStyle w:val="Hyperlink"/>
            <w:rFonts w:ascii="Arial" w:hAnsi="Arial" w:cs="Arial"/>
            <w:sz w:val="24"/>
            <w:szCs w:val="24"/>
            <w:shd w:val="clear" w:color="auto" w:fill="FFFFFF"/>
          </w:rPr>
          <w:t>qualifications approved for funding 14 to 19</w:t>
        </w:r>
      </w:hyperlink>
      <w:r w:rsidRPr="00217033">
        <w:rPr>
          <w:rFonts w:ascii="Arial" w:hAnsi="Arial" w:cs="Arial"/>
          <w:sz w:val="24"/>
          <w:szCs w:val="24"/>
        </w:rPr>
        <w:t xml:space="preserve"> </w:t>
      </w:r>
    </w:p>
    <w:p w14:paraId="6D64EA0A" w14:textId="77777777" w:rsidR="00F24190" w:rsidRPr="00217033" w:rsidRDefault="00F24190" w:rsidP="00C025C2">
      <w:pPr>
        <w:tabs>
          <w:tab w:val="left" w:pos="567"/>
        </w:tabs>
        <w:spacing w:after="0" w:line="240" w:lineRule="auto"/>
        <w:jc w:val="both"/>
        <w:rPr>
          <w:rFonts w:ascii="Arial" w:hAnsi="Arial" w:cs="Arial"/>
          <w:sz w:val="24"/>
          <w:szCs w:val="24"/>
        </w:rPr>
      </w:pPr>
    </w:p>
    <w:p w14:paraId="0212CF24" w14:textId="35905AC5" w:rsidR="007B7A21"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reserves the right to apply discretion to ensure that individual students’ needs and personal circumstances are taken into account when decisions are made.</w:t>
      </w:r>
    </w:p>
    <w:p w14:paraId="4465BB11" w14:textId="77777777" w:rsidR="00B27011" w:rsidRPr="00217033" w:rsidRDefault="00B27011" w:rsidP="00B27011">
      <w:pPr>
        <w:tabs>
          <w:tab w:val="left" w:pos="567"/>
        </w:tabs>
        <w:spacing w:after="0" w:line="240" w:lineRule="auto"/>
        <w:jc w:val="both"/>
        <w:rPr>
          <w:rFonts w:ascii="Arial" w:hAnsi="Arial" w:cs="Arial"/>
          <w:sz w:val="24"/>
          <w:szCs w:val="24"/>
        </w:rPr>
      </w:pPr>
    </w:p>
    <w:p w14:paraId="1EB11BA0" w14:textId="6159C5AD" w:rsidR="003045A3" w:rsidRDefault="003045A3" w:rsidP="003045A3">
      <w:pPr>
        <w:pStyle w:val="Heading2"/>
        <w:numPr>
          <w:ilvl w:val="1"/>
          <w:numId w:val="1"/>
        </w:numPr>
        <w:tabs>
          <w:tab w:val="left" w:pos="567"/>
        </w:tabs>
        <w:spacing w:before="0"/>
        <w:ind w:left="0" w:firstLine="0"/>
        <w:jc w:val="both"/>
        <w:rPr>
          <w:rFonts w:ascii="Arial" w:hAnsi="Arial" w:cs="Arial"/>
          <w:b/>
          <w:bCs/>
          <w:color w:val="auto"/>
          <w:sz w:val="24"/>
          <w:szCs w:val="24"/>
        </w:rPr>
      </w:pPr>
      <w:r w:rsidRPr="00B27011">
        <w:rPr>
          <w:rFonts w:ascii="Arial" w:hAnsi="Arial" w:cs="Arial"/>
          <w:b/>
          <w:bCs/>
          <w:color w:val="auto"/>
          <w:sz w:val="24"/>
          <w:szCs w:val="24"/>
        </w:rPr>
        <w:t>16-19 Discretionary Bursary Fund</w:t>
      </w:r>
    </w:p>
    <w:p w14:paraId="39C718D7" w14:textId="77777777" w:rsidR="00B27011" w:rsidRPr="00B27011" w:rsidRDefault="00B27011" w:rsidP="00B27011"/>
    <w:p w14:paraId="6E7DD87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Additional Eligibility Criteria (in addition to 2.2):</w:t>
      </w:r>
    </w:p>
    <w:p w14:paraId="6CE5E92D" w14:textId="77777777" w:rsidR="00F24190" w:rsidRPr="00217033" w:rsidRDefault="00F24190" w:rsidP="00C025C2">
      <w:pPr>
        <w:tabs>
          <w:tab w:val="left" w:pos="567"/>
        </w:tabs>
        <w:spacing w:after="0" w:line="240" w:lineRule="auto"/>
        <w:jc w:val="both"/>
        <w:rPr>
          <w:rFonts w:ascii="Arial" w:hAnsi="Arial" w:cs="Arial"/>
          <w:sz w:val="24"/>
          <w:szCs w:val="24"/>
        </w:rPr>
      </w:pPr>
    </w:p>
    <w:p w14:paraId="4B2F5A1C" w14:textId="416EB029"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 xml:space="preserve">Aged 16 or over but under 19 </w:t>
      </w:r>
      <w:proofErr w:type="gramStart"/>
      <w:r w:rsidRPr="00217033">
        <w:rPr>
          <w:rFonts w:ascii="Arial" w:hAnsi="Arial" w:cs="Arial"/>
          <w:sz w:val="24"/>
          <w:szCs w:val="24"/>
        </w:rPr>
        <w:t>at</w:t>
      </w:r>
      <w:proofErr w:type="gramEnd"/>
      <w:r w:rsidRPr="00217033">
        <w:rPr>
          <w:rFonts w:ascii="Arial" w:hAnsi="Arial" w:cs="Arial"/>
          <w:sz w:val="24"/>
          <w:szCs w:val="24"/>
        </w:rPr>
        <w:t xml:space="preserve"> 31st August 202</w:t>
      </w:r>
      <w:r w:rsidR="006B05E5">
        <w:rPr>
          <w:rFonts w:ascii="Arial" w:hAnsi="Arial" w:cs="Arial"/>
          <w:sz w:val="24"/>
          <w:szCs w:val="24"/>
        </w:rPr>
        <w:t>6</w:t>
      </w:r>
      <w:r w:rsidRPr="00217033">
        <w:rPr>
          <w:rFonts w:ascii="Arial" w:hAnsi="Arial" w:cs="Arial"/>
          <w:sz w:val="24"/>
          <w:szCs w:val="24"/>
        </w:rPr>
        <w:t>, or;</w:t>
      </w:r>
    </w:p>
    <w:p w14:paraId="72A0BA43" w14:textId="5D1BDA34"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w:t>
      </w:r>
      <w:r w:rsidR="00E81C91" w:rsidRPr="00217033">
        <w:rPr>
          <w:rFonts w:ascii="Arial" w:hAnsi="Arial" w:cs="Arial"/>
          <w:sz w:val="24"/>
          <w:szCs w:val="24"/>
        </w:rPr>
        <w:t>2-year</w:t>
      </w:r>
      <w:r w:rsidRPr="00217033">
        <w:rPr>
          <w:rFonts w:ascii="Arial" w:hAnsi="Arial" w:cs="Arial"/>
          <w:sz w:val="24"/>
          <w:szCs w:val="24"/>
        </w:rPr>
        <w:t xml:space="preserve"> programme they began aged 16 to 18 (19+ continuer), or;</w:t>
      </w:r>
    </w:p>
    <w:p w14:paraId="1B16913B" w14:textId="50526510"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7268BF" w:rsidRPr="00217033">
        <w:rPr>
          <w:rFonts w:ascii="Arial" w:hAnsi="Arial" w:cs="Arial"/>
          <w:sz w:val="24"/>
          <w:szCs w:val="24"/>
        </w:rPr>
        <w:t>4</w:t>
      </w:r>
      <w:r w:rsidRPr="00217033">
        <w:rPr>
          <w:rFonts w:ascii="Arial" w:hAnsi="Arial" w:cs="Arial"/>
          <w:sz w:val="24"/>
          <w:szCs w:val="24"/>
        </w:rPr>
        <w:t xml:space="preserve"> with an Education, Health and Care Plan (EHCP)</w:t>
      </w:r>
    </w:p>
    <w:p w14:paraId="4BCE45B2" w14:textId="77777777" w:rsidR="00F24190" w:rsidRPr="00217033" w:rsidRDefault="00F24190" w:rsidP="00C025C2">
      <w:pPr>
        <w:tabs>
          <w:tab w:val="left" w:pos="567"/>
        </w:tabs>
        <w:spacing w:after="0" w:line="240" w:lineRule="auto"/>
        <w:jc w:val="both"/>
        <w:rPr>
          <w:rFonts w:ascii="Arial" w:hAnsi="Arial" w:cs="Arial"/>
          <w:sz w:val="24"/>
          <w:szCs w:val="24"/>
        </w:rPr>
      </w:pPr>
    </w:p>
    <w:p w14:paraId="43549F8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w:t>
      </w:r>
    </w:p>
    <w:p w14:paraId="207893B3" w14:textId="77777777" w:rsidR="00F24190" w:rsidRPr="00217033" w:rsidRDefault="00F24190" w:rsidP="00C025C2">
      <w:pPr>
        <w:tabs>
          <w:tab w:val="left" w:pos="567"/>
        </w:tabs>
        <w:spacing w:after="0" w:line="240" w:lineRule="auto"/>
        <w:jc w:val="both"/>
        <w:rPr>
          <w:rFonts w:ascii="Arial" w:hAnsi="Arial" w:cs="Arial"/>
          <w:sz w:val="24"/>
          <w:szCs w:val="24"/>
        </w:rPr>
      </w:pPr>
    </w:p>
    <w:p w14:paraId="4CC70076" w14:textId="186FEF55" w:rsidR="00F24190" w:rsidRPr="00217033"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Living at home with a parent/guardian and can provide evidence that the </w:t>
      </w:r>
      <w:r w:rsidR="00D24553" w:rsidRPr="00217033">
        <w:rPr>
          <w:rFonts w:ascii="Arial" w:hAnsi="Arial" w:cs="Arial"/>
          <w:sz w:val="24"/>
          <w:szCs w:val="24"/>
        </w:rPr>
        <w:t xml:space="preserve">take home (after tax) annual household income below </w:t>
      </w:r>
      <w:r w:rsidR="009C4165">
        <w:rPr>
          <w:rFonts w:ascii="Arial" w:hAnsi="Arial" w:cs="Arial"/>
          <w:sz w:val="24"/>
          <w:szCs w:val="24"/>
        </w:rPr>
        <w:t>£36,000</w:t>
      </w:r>
      <w:r w:rsidRPr="00217033">
        <w:rPr>
          <w:rFonts w:ascii="Arial" w:hAnsi="Arial" w:cs="Arial"/>
          <w:sz w:val="24"/>
          <w:szCs w:val="24"/>
        </w:rPr>
        <w:t>pa (This figure will/can include all benefits)</w:t>
      </w:r>
    </w:p>
    <w:p w14:paraId="09697ED2"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43AEB0C3" w14:textId="77777777" w:rsidR="00F24190" w:rsidRPr="00217033" w:rsidRDefault="00F24190" w:rsidP="00C025C2">
      <w:pPr>
        <w:pStyle w:val="ListParagraph"/>
        <w:tabs>
          <w:tab w:val="left" w:pos="567"/>
        </w:tabs>
        <w:ind w:left="0"/>
        <w:jc w:val="both"/>
        <w:rPr>
          <w:rFonts w:ascii="Arial" w:hAnsi="Arial" w:cs="Arial"/>
          <w:sz w:val="24"/>
          <w:szCs w:val="24"/>
        </w:rPr>
      </w:pPr>
    </w:p>
    <w:p w14:paraId="1FBFF10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218D3D68" w14:textId="77777777" w:rsidR="00F24190" w:rsidRPr="00217033" w:rsidRDefault="00F24190" w:rsidP="00C025C2">
      <w:pPr>
        <w:tabs>
          <w:tab w:val="left" w:pos="567"/>
        </w:tabs>
        <w:spacing w:after="0" w:line="240" w:lineRule="auto"/>
        <w:rPr>
          <w:rFonts w:ascii="Arial" w:hAnsi="Arial" w:cs="Arial"/>
          <w:sz w:val="24"/>
          <w:szCs w:val="24"/>
        </w:rPr>
      </w:pPr>
    </w:p>
    <w:p w14:paraId="42797F4B" w14:textId="1D8E47B6" w:rsidR="00F24190"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Support with travel costs to and from college that are not covered by the 16+ Oyster Zip Card </w:t>
      </w:r>
      <w:r w:rsidR="00246191" w:rsidRPr="00217033">
        <w:rPr>
          <w:rFonts w:ascii="Arial" w:hAnsi="Arial" w:cs="Arial"/>
          <w:sz w:val="24"/>
          <w:szCs w:val="24"/>
        </w:rPr>
        <w:t xml:space="preserve">or </w:t>
      </w:r>
      <w:r w:rsidRPr="00217033">
        <w:rPr>
          <w:rFonts w:ascii="Arial" w:hAnsi="Arial" w:cs="Arial"/>
          <w:sz w:val="24"/>
          <w:szCs w:val="24"/>
        </w:rPr>
        <w:t>for students</w:t>
      </w:r>
      <w:r w:rsidR="00246191" w:rsidRPr="00217033">
        <w:rPr>
          <w:rFonts w:ascii="Arial" w:hAnsi="Arial" w:cs="Arial"/>
          <w:sz w:val="24"/>
          <w:szCs w:val="24"/>
        </w:rPr>
        <w:t xml:space="preserve"> who need to travel via. rail as they</w:t>
      </w:r>
      <w:r w:rsidRPr="00217033">
        <w:rPr>
          <w:rFonts w:ascii="Arial" w:hAnsi="Arial" w:cs="Arial"/>
          <w:sz w:val="24"/>
          <w:szCs w:val="24"/>
        </w:rPr>
        <w:t xml:space="preserve"> live </w:t>
      </w:r>
      <w:r w:rsidR="00246191" w:rsidRPr="00217033">
        <w:rPr>
          <w:rFonts w:ascii="Arial" w:hAnsi="Arial" w:cs="Arial"/>
          <w:sz w:val="24"/>
          <w:szCs w:val="24"/>
        </w:rPr>
        <w:t>1 hour</w:t>
      </w:r>
      <w:r w:rsidRPr="00217033">
        <w:rPr>
          <w:rFonts w:ascii="Arial" w:hAnsi="Arial" w:cs="Arial"/>
          <w:sz w:val="24"/>
          <w:szCs w:val="24"/>
        </w:rPr>
        <w:t xml:space="preserve"> or more from college</w:t>
      </w:r>
      <w:r w:rsidR="00246191" w:rsidRPr="00217033">
        <w:rPr>
          <w:rFonts w:ascii="Arial" w:hAnsi="Arial" w:cs="Arial"/>
          <w:sz w:val="24"/>
          <w:szCs w:val="24"/>
        </w:rPr>
        <w:t xml:space="preserve"> via. bus route</w:t>
      </w:r>
    </w:p>
    <w:p w14:paraId="22E559EA" w14:textId="5DD866E8" w:rsidR="00B8729C" w:rsidRPr="00217033" w:rsidRDefault="00B8729C"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Oyster Zip Card</w:t>
      </w:r>
      <w:r>
        <w:rPr>
          <w:rFonts w:ascii="Arial" w:hAnsi="Arial" w:cs="Arial"/>
          <w:sz w:val="24"/>
          <w:szCs w:val="24"/>
        </w:rPr>
        <w:t xml:space="preserve"> application fee</w:t>
      </w:r>
    </w:p>
    <w:p w14:paraId="4A154925" w14:textId="6BADA373"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course equipment (e.g. hair/beauty kit, uniform, art materials)</w:t>
      </w:r>
    </w:p>
    <w:p w14:paraId="2DA3F5AC" w14:textId="46ED2EEF"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ourse-related books</w:t>
      </w:r>
    </w:p>
    <w:p w14:paraId="06148A2D" w14:textId="155FBE55" w:rsidR="00F24190"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educational trips &amp; visits</w:t>
      </w:r>
    </w:p>
    <w:p w14:paraId="4E34201E" w14:textId="48E9B756" w:rsidR="00045889" w:rsidRPr="00217033" w:rsidRDefault="00045889" w:rsidP="00C025C2">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application fees</w:t>
      </w:r>
    </w:p>
    <w:p w14:paraId="3810ADD4" w14:textId="740C7C94" w:rsidR="00F24190" w:rsidRPr="00217033" w:rsidRDefault="005275E9" w:rsidP="00C025C2">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Costs for a</w:t>
      </w:r>
      <w:r w:rsidR="00F24190" w:rsidRPr="00217033">
        <w:rPr>
          <w:rFonts w:ascii="Arial" w:hAnsi="Arial" w:cs="Arial"/>
          <w:sz w:val="24"/>
          <w:szCs w:val="24"/>
        </w:rPr>
        <w:t>uthorised university visits (e.g. university interviews</w:t>
      </w:r>
      <w:r>
        <w:rPr>
          <w:rFonts w:ascii="Arial" w:hAnsi="Arial" w:cs="Arial"/>
          <w:sz w:val="24"/>
          <w:szCs w:val="24"/>
        </w:rPr>
        <w:t xml:space="preserve"> or Open Days</w:t>
      </w:r>
      <w:r w:rsidR="00F24190" w:rsidRPr="00217033">
        <w:rPr>
          <w:rFonts w:ascii="Arial" w:hAnsi="Arial" w:cs="Arial"/>
          <w:sz w:val="24"/>
          <w:szCs w:val="24"/>
        </w:rPr>
        <w:t>)</w:t>
      </w:r>
    </w:p>
    <w:p w14:paraId="7FD07370" w14:textId="65297D58"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ollege arranged work experience</w:t>
      </w:r>
      <w:r w:rsidR="00851646" w:rsidRPr="00217033">
        <w:rPr>
          <w:rFonts w:ascii="Arial" w:hAnsi="Arial" w:cs="Arial"/>
          <w:sz w:val="24"/>
          <w:szCs w:val="24"/>
        </w:rPr>
        <w:t>/placement</w:t>
      </w:r>
      <w:r w:rsidR="00F24190" w:rsidRPr="00217033">
        <w:rPr>
          <w:rFonts w:ascii="Arial" w:hAnsi="Arial" w:cs="Arial"/>
          <w:sz w:val="24"/>
          <w:szCs w:val="24"/>
        </w:rPr>
        <w:t xml:space="preserve"> related costs</w:t>
      </w:r>
    </w:p>
    <w:p w14:paraId="7AE980E7" w14:textId="77777777" w:rsidR="00F24190" w:rsidRPr="00217033" w:rsidRDefault="00F241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14D80B4B" w14:textId="1E14412A" w:rsidR="00851646" w:rsidRPr="00217033" w:rsidRDefault="005275E9" w:rsidP="00851646">
      <w:pPr>
        <w:pStyle w:val="ListParagraph"/>
        <w:numPr>
          <w:ilvl w:val="0"/>
          <w:numId w:val="4"/>
        </w:numPr>
        <w:tabs>
          <w:tab w:val="left" w:pos="567"/>
        </w:tabs>
        <w:ind w:left="567" w:hanging="567"/>
        <w:rPr>
          <w:rFonts w:ascii="Arial" w:hAnsi="Arial" w:cs="Arial"/>
          <w:sz w:val="24"/>
          <w:szCs w:val="24"/>
        </w:rPr>
      </w:pPr>
      <w:bookmarkStart w:id="0" w:name="_Hlk72422246"/>
      <w:r>
        <w:rPr>
          <w:rFonts w:ascii="Arial" w:hAnsi="Arial" w:cs="Arial"/>
          <w:sz w:val="24"/>
          <w:szCs w:val="24"/>
        </w:rPr>
        <w:t xml:space="preserve"> IT equipment</w:t>
      </w:r>
      <w:r w:rsidR="00561A35" w:rsidRPr="00217033">
        <w:rPr>
          <w:rFonts w:ascii="Arial" w:hAnsi="Arial" w:cs="Arial"/>
          <w:sz w:val="24"/>
          <w:szCs w:val="24"/>
        </w:rPr>
        <w:t xml:space="preserve"> s</w:t>
      </w:r>
      <w:r w:rsidR="007B7A21" w:rsidRPr="00217033">
        <w:rPr>
          <w:rFonts w:ascii="Arial" w:hAnsi="Arial" w:cs="Arial"/>
          <w:sz w:val="24"/>
          <w:szCs w:val="24"/>
        </w:rPr>
        <w:t>upport</w:t>
      </w:r>
    </w:p>
    <w:p w14:paraId="4993BDC1" w14:textId="12A40404" w:rsidR="00712816" w:rsidRPr="00217033" w:rsidRDefault="00712816" w:rsidP="0085164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Childcare costs</w:t>
      </w:r>
    </w:p>
    <w:p w14:paraId="4E3A87C8" w14:textId="77777777" w:rsidR="00851646" w:rsidRPr="00217033" w:rsidRDefault="00851646" w:rsidP="00851646">
      <w:pPr>
        <w:tabs>
          <w:tab w:val="left" w:pos="567"/>
        </w:tabs>
        <w:rPr>
          <w:rFonts w:ascii="Arial" w:hAnsi="Arial" w:cs="Arial"/>
          <w:sz w:val="24"/>
          <w:szCs w:val="24"/>
        </w:rPr>
      </w:pPr>
    </w:p>
    <w:p w14:paraId="0454DC15" w14:textId="72A32C68" w:rsidR="00F24190" w:rsidRPr="00217033" w:rsidRDefault="00F24190" w:rsidP="00851646">
      <w:pPr>
        <w:tabs>
          <w:tab w:val="left" w:pos="567"/>
        </w:tabs>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209A4310" w14:textId="7E831304" w:rsidR="00246191" w:rsidRPr="00217033" w:rsidRDefault="00246191" w:rsidP="00C025C2">
      <w:pPr>
        <w:tabs>
          <w:tab w:val="left" w:pos="567"/>
        </w:tabs>
        <w:spacing w:after="0" w:line="240" w:lineRule="auto"/>
        <w:jc w:val="both"/>
        <w:rPr>
          <w:rFonts w:ascii="Arial" w:hAnsi="Arial" w:cs="Arial"/>
          <w:sz w:val="24"/>
          <w:szCs w:val="24"/>
        </w:rPr>
      </w:pPr>
    </w:p>
    <w:p w14:paraId="057D7592" w14:textId="77777777" w:rsidR="00246191" w:rsidRPr="00217033" w:rsidRDefault="00246191" w:rsidP="00C025C2">
      <w:pPr>
        <w:tabs>
          <w:tab w:val="left" w:pos="567"/>
        </w:tabs>
        <w:spacing w:after="0" w:line="240" w:lineRule="auto"/>
        <w:jc w:val="both"/>
        <w:rPr>
          <w:rFonts w:ascii="Arial" w:hAnsi="Arial" w:cs="Arial"/>
          <w:sz w:val="24"/>
          <w:szCs w:val="24"/>
        </w:rPr>
      </w:pPr>
    </w:p>
    <w:bookmarkEnd w:id="0"/>
    <w:p w14:paraId="7B630AFC" w14:textId="77777777" w:rsidR="00F24190" w:rsidRPr="00217033" w:rsidRDefault="00F24190" w:rsidP="00C025C2">
      <w:pPr>
        <w:tabs>
          <w:tab w:val="left" w:pos="567"/>
        </w:tabs>
        <w:spacing w:after="0" w:line="240" w:lineRule="auto"/>
        <w:rPr>
          <w:rFonts w:ascii="Arial" w:hAnsi="Arial" w:cs="Arial"/>
          <w:sz w:val="24"/>
          <w:szCs w:val="24"/>
        </w:rPr>
      </w:pPr>
    </w:p>
    <w:p w14:paraId="7DF6F647" w14:textId="77777777" w:rsidR="00B27011" w:rsidRPr="00217033" w:rsidRDefault="00B27011" w:rsidP="00B27011">
      <w:pPr>
        <w:tabs>
          <w:tab w:val="left" w:pos="567"/>
        </w:tabs>
        <w:spacing w:after="0" w:line="240" w:lineRule="auto"/>
        <w:jc w:val="both"/>
        <w:rPr>
          <w:rFonts w:ascii="Arial" w:hAnsi="Arial" w:cs="Arial"/>
          <w:sz w:val="24"/>
          <w:szCs w:val="24"/>
        </w:rPr>
      </w:pPr>
    </w:p>
    <w:p w14:paraId="7B32A299" w14:textId="4377F179"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t>16-19 Vulnerable Bursary Fund</w:t>
      </w:r>
    </w:p>
    <w:p w14:paraId="6094CDB4" w14:textId="77777777" w:rsidR="00F24190" w:rsidRPr="00217033" w:rsidRDefault="00F24190" w:rsidP="00C025C2">
      <w:pPr>
        <w:pStyle w:val="ListParagraph"/>
        <w:tabs>
          <w:tab w:val="left" w:pos="567"/>
        </w:tabs>
        <w:ind w:left="0"/>
        <w:rPr>
          <w:rFonts w:ascii="Arial" w:hAnsi="Arial" w:cs="Arial"/>
          <w:sz w:val="24"/>
          <w:szCs w:val="24"/>
        </w:rPr>
      </w:pPr>
    </w:p>
    <w:p w14:paraId="47A451A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5DC3BCC" w14:textId="77777777" w:rsidR="00F24190" w:rsidRPr="00217033" w:rsidRDefault="00F24190" w:rsidP="00C025C2">
      <w:pPr>
        <w:tabs>
          <w:tab w:val="left" w:pos="567"/>
        </w:tabs>
        <w:spacing w:after="0" w:line="240" w:lineRule="auto"/>
        <w:jc w:val="both"/>
        <w:rPr>
          <w:rFonts w:ascii="Arial" w:hAnsi="Arial" w:cs="Arial"/>
          <w:sz w:val="24"/>
          <w:szCs w:val="24"/>
        </w:rPr>
      </w:pPr>
    </w:p>
    <w:p w14:paraId="6CEEBE53" w14:textId="2DCEF3A9" w:rsidR="00F24190" w:rsidRPr="00217033" w:rsidRDefault="00F24190" w:rsidP="00C025C2">
      <w:pPr>
        <w:pStyle w:val="ListParagraph"/>
        <w:numPr>
          <w:ilvl w:val="0"/>
          <w:numId w:val="4"/>
        </w:numPr>
        <w:tabs>
          <w:tab w:val="left" w:pos="567"/>
        </w:tabs>
        <w:ind w:left="0" w:firstLine="0"/>
        <w:jc w:val="both"/>
        <w:rPr>
          <w:rFonts w:ascii="Arial" w:hAnsi="Arial" w:cs="Arial"/>
          <w:sz w:val="24"/>
          <w:szCs w:val="24"/>
        </w:rPr>
      </w:pPr>
      <w:r w:rsidRPr="00217033">
        <w:rPr>
          <w:rFonts w:ascii="Arial" w:hAnsi="Arial" w:cs="Arial"/>
          <w:sz w:val="24"/>
          <w:szCs w:val="24"/>
        </w:rPr>
        <w:t xml:space="preserve">Aged 16, 17, or 18 </w:t>
      </w:r>
      <w:proofErr w:type="gramStart"/>
      <w:r w:rsidRPr="00217033">
        <w:rPr>
          <w:rFonts w:ascii="Arial" w:hAnsi="Arial" w:cs="Arial"/>
          <w:sz w:val="24"/>
          <w:szCs w:val="24"/>
        </w:rPr>
        <w:t>at</w:t>
      </w:r>
      <w:proofErr w:type="gramEnd"/>
      <w:r w:rsidRPr="00217033">
        <w:rPr>
          <w:rFonts w:ascii="Arial" w:hAnsi="Arial" w:cs="Arial"/>
          <w:sz w:val="24"/>
          <w:szCs w:val="24"/>
        </w:rPr>
        <w:t xml:space="preserve"> 31</w:t>
      </w:r>
      <w:r w:rsidRPr="00217033">
        <w:rPr>
          <w:rFonts w:ascii="Arial" w:hAnsi="Arial" w:cs="Arial"/>
          <w:sz w:val="24"/>
          <w:szCs w:val="24"/>
          <w:vertAlign w:val="superscript"/>
        </w:rPr>
        <w:t>st</w:t>
      </w:r>
      <w:r w:rsidRPr="00217033">
        <w:rPr>
          <w:rFonts w:ascii="Arial" w:hAnsi="Arial" w:cs="Arial"/>
          <w:sz w:val="24"/>
          <w:szCs w:val="24"/>
        </w:rPr>
        <w:t xml:space="preserve"> August </w:t>
      </w:r>
      <w:r w:rsidR="005B0086" w:rsidRPr="00217033">
        <w:rPr>
          <w:rFonts w:ascii="Arial" w:hAnsi="Arial" w:cs="Arial"/>
          <w:sz w:val="24"/>
          <w:szCs w:val="24"/>
        </w:rPr>
        <w:t>202</w:t>
      </w:r>
      <w:r w:rsidR="006B05E5">
        <w:rPr>
          <w:rFonts w:ascii="Arial" w:hAnsi="Arial" w:cs="Arial"/>
          <w:sz w:val="24"/>
          <w:szCs w:val="24"/>
        </w:rPr>
        <w:t>6</w:t>
      </w:r>
      <w:r w:rsidRPr="00217033">
        <w:rPr>
          <w:rFonts w:ascii="Arial" w:hAnsi="Arial" w:cs="Arial"/>
          <w:sz w:val="24"/>
          <w:szCs w:val="24"/>
        </w:rPr>
        <w:t>*</w:t>
      </w:r>
    </w:p>
    <w:p w14:paraId="1E085F5B" w14:textId="77777777" w:rsidR="00F24190" w:rsidRPr="00217033" w:rsidRDefault="00F24190" w:rsidP="00C025C2">
      <w:pPr>
        <w:tabs>
          <w:tab w:val="left" w:pos="567"/>
        </w:tabs>
        <w:spacing w:after="0" w:line="240" w:lineRule="auto"/>
        <w:jc w:val="both"/>
        <w:rPr>
          <w:rFonts w:ascii="Arial" w:hAnsi="Arial" w:cs="Arial"/>
          <w:sz w:val="24"/>
          <w:szCs w:val="24"/>
        </w:rPr>
      </w:pPr>
    </w:p>
    <w:p w14:paraId="423EDA6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 can provide evidence that they are:</w:t>
      </w:r>
    </w:p>
    <w:p w14:paraId="004EACE5" w14:textId="77777777" w:rsidR="00F24190" w:rsidRPr="00217033" w:rsidRDefault="00F24190" w:rsidP="00C025C2">
      <w:pPr>
        <w:tabs>
          <w:tab w:val="left" w:pos="567"/>
        </w:tabs>
        <w:spacing w:after="0" w:line="240" w:lineRule="auto"/>
        <w:jc w:val="both"/>
        <w:rPr>
          <w:rFonts w:ascii="Arial" w:hAnsi="Arial" w:cs="Arial"/>
          <w:sz w:val="24"/>
          <w:szCs w:val="24"/>
        </w:rPr>
      </w:pPr>
    </w:p>
    <w:p w14:paraId="654B7520"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In care; or</w:t>
      </w:r>
    </w:p>
    <w:p w14:paraId="1AD945B7"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A care leaver; or</w:t>
      </w:r>
    </w:p>
    <w:p w14:paraId="1C542D5D"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in receipt of Income Support or Universal Credit in their own name because they are financially supporting themselves or financially supporting themselves and someone who is dependent on them and living with them, such as a child or partner; or</w:t>
      </w:r>
    </w:p>
    <w:p w14:paraId="645CFEE2"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 xml:space="preserve">Receiving Disability Living Allowance (DLA) or Personal Independence Payments (PIP) in their own right </w:t>
      </w:r>
      <w:r w:rsidRPr="00217033">
        <w:rPr>
          <w:rFonts w:ascii="Arial" w:hAnsi="Arial" w:cs="Arial"/>
          <w:sz w:val="24"/>
          <w:szCs w:val="24"/>
          <w:u w:val="single"/>
        </w:rPr>
        <w:t>as well as</w:t>
      </w:r>
      <w:r w:rsidRPr="00217033">
        <w:rPr>
          <w:rFonts w:ascii="Arial" w:hAnsi="Arial" w:cs="Arial"/>
          <w:sz w:val="24"/>
          <w:szCs w:val="24"/>
        </w:rPr>
        <w:t xml:space="preserve"> Employment and Support Allowance (ESA) or Universal Credit in their own right</w:t>
      </w:r>
    </w:p>
    <w:p w14:paraId="5EAB037C" w14:textId="77777777" w:rsidR="00F24190" w:rsidRPr="00217033" w:rsidRDefault="00F24190" w:rsidP="00C025C2">
      <w:pPr>
        <w:tabs>
          <w:tab w:val="left" w:pos="567"/>
        </w:tabs>
        <w:spacing w:after="0" w:line="240" w:lineRule="auto"/>
        <w:rPr>
          <w:rFonts w:ascii="Arial" w:hAnsi="Arial" w:cs="Arial"/>
          <w:sz w:val="24"/>
          <w:szCs w:val="24"/>
        </w:rPr>
      </w:pPr>
    </w:p>
    <w:p w14:paraId="61B18EA7" w14:textId="414763C9" w:rsidR="00F24190" w:rsidRPr="00217033" w:rsidRDefault="00F24190" w:rsidP="00C025C2">
      <w:pPr>
        <w:tabs>
          <w:tab w:val="left" w:pos="567"/>
        </w:tabs>
        <w:spacing w:after="0" w:line="240" w:lineRule="auto"/>
        <w:rPr>
          <w:rFonts w:ascii="Arial" w:hAnsi="Arial" w:cs="Arial"/>
          <w:color w:val="0B0C0C"/>
          <w:sz w:val="24"/>
          <w:szCs w:val="24"/>
          <w:shd w:val="clear" w:color="auto" w:fill="FFFFFF"/>
        </w:rPr>
      </w:pPr>
      <w:r w:rsidRPr="00217033">
        <w:rPr>
          <w:rFonts w:ascii="Arial" w:hAnsi="Arial" w:cs="Arial"/>
          <w:color w:val="0B0C0C"/>
          <w:sz w:val="24"/>
          <w:szCs w:val="24"/>
          <w:shd w:val="clear" w:color="auto" w:fill="FFFFFF"/>
        </w:rPr>
        <w:t>*Students aged 19 or over are not eligible for bursaries for vulnerable groups</w:t>
      </w:r>
      <w:r w:rsidR="00C35DAB">
        <w:rPr>
          <w:rFonts w:ascii="Arial" w:hAnsi="Arial" w:cs="Arial"/>
          <w:color w:val="0B0C0C"/>
          <w:sz w:val="24"/>
          <w:szCs w:val="24"/>
          <w:shd w:val="clear" w:color="auto" w:fill="FFFFFF"/>
        </w:rPr>
        <w:t xml:space="preserve"> regardless if they are a continuing learner who was 18 at the start of the course</w:t>
      </w:r>
      <w:r w:rsidRPr="00217033">
        <w:rPr>
          <w:rFonts w:ascii="Arial" w:hAnsi="Arial" w:cs="Arial"/>
          <w:color w:val="0B0C0C"/>
          <w:sz w:val="24"/>
          <w:szCs w:val="24"/>
          <w:shd w:val="clear" w:color="auto" w:fill="FFFFFF"/>
        </w:rPr>
        <w:t>.</w:t>
      </w:r>
    </w:p>
    <w:p w14:paraId="73BA7801" w14:textId="77777777" w:rsidR="00F24190" w:rsidRPr="00217033" w:rsidRDefault="00F24190" w:rsidP="00C025C2">
      <w:pPr>
        <w:tabs>
          <w:tab w:val="left" w:pos="567"/>
        </w:tabs>
        <w:spacing w:after="0" w:line="240" w:lineRule="auto"/>
        <w:rPr>
          <w:rFonts w:ascii="Arial" w:hAnsi="Arial" w:cs="Arial"/>
          <w:sz w:val="24"/>
          <w:szCs w:val="24"/>
        </w:rPr>
      </w:pPr>
    </w:p>
    <w:p w14:paraId="539AA85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Support available:</w:t>
      </w:r>
    </w:p>
    <w:p w14:paraId="6F37D8E8" w14:textId="77777777" w:rsidR="00F24190" w:rsidRPr="00217033" w:rsidRDefault="00F24190" w:rsidP="00C025C2">
      <w:pPr>
        <w:tabs>
          <w:tab w:val="left" w:pos="567"/>
        </w:tabs>
        <w:spacing w:after="0" w:line="240" w:lineRule="auto"/>
        <w:rPr>
          <w:rFonts w:ascii="Arial" w:hAnsi="Arial" w:cs="Arial"/>
          <w:sz w:val="24"/>
          <w:szCs w:val="24"/>
        </w:rPr>
      </w:pPr>
    </w:p>
    <w:p w14:paraId="4C891FE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Up to £1,200 per year (pro rata amounts payable for courses less than 30 weeks). </w:t>
      </w:r>
    </w:p>
    <w:p w14:paraId="439B0424" w14:textId="77777777" w:rsidR="00F24190" w:rsidRPr="00217033" w:rsidRDefault="00F24190" w:rsidP="00C025C2">
      <w:pPr>
        <w:tabs>
          <w:tab w:val="left" w:pos="567"/>
        </w:tabs>
        <w:spacing w:after="0" w:line="240" w:lineRule="auto"/>
        <w:jc w:val="both"/>
        <w:rPr>
          <w:rFonts w:ascii="Arial" w:hAnsi="Arial" w:cs="Arial"/>
          <w:sz w:val="24"/>
          <w:szCs w:val="24"/>
        </w:rPr>
      </w:pPr>
    </w:p>
    <w:p w14:paraId="2CFABDA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will only receive the amount they actually need to participate, and will not be automatically awarded £1,200 if they do not need the full amount.</w:t>
      </w:r>
    </w:p>
    <w:p w14:paraId="2A49C08D" w14:textId="77777777" w:rsidR="00F24190" w:rsidRPr="00217033" w:rsidRDefault="00F24190" w:rsidP="00C025C2">
      <w:pPr>
        <w:tabs>
          <w:tab w:val="left" w:pos="567"/>
        </w:tabs>
        <w:spacing w:after="0" w:line="240" w:lineRule="auto"/>
        <w:jc w:val="both"/>
        <w:rPr>
          <w:rFonts w:ascii="Arial" w:hAnsi="Arial" w:cs="Arial"/>
          <w:sz w:val="24"/>
          <w:szCs w:val="24"/>
        </w:rPr>
      </w:pPr>
    </w:p>
    <w:p w14:paraId="6A6CACC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662C1F2F" w14:textId="77777777" w:rsidR="00F24190" w:rsidRPr="00217033" w:rsidRDefault="00F24190" w:rsidP="00C025C2">
      <w:pPr>
        <w:tabs>
          <w:tab w:val="left" w:pos="567"/>
        </w:tabs>
        <w:spacing w:after="0" w:line="240" w:lineRule="auto"/>
        <w:rPr>
          <w:rFonts w:ascii="Arial" w:hAnsi="Arial" w:cs="Arial"/>
          <w:sz w:val="24"/>
          <w:szCs w:val="24"/>
        </w:rPr>
      </w:pPr>
    </w:p>
    <w:p w14:paraId="170105B4" w14:textId="77777777" w:rsidR="00246191" w:rsidRPr="00217033" w:rsidRDefault="00246191" w:rsidP="00246191">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1D448BCE" w14:textId="77777777" w:rsidR="00246191" w:rsidRPr="00217033" w:rsidRDefault="00246191" w:rsidP="00246191">
      <w:pPr>
        <w:tabs>
          <w:tab w:val="left" w:pos="567"/>
        </w:tabs>
        <w:spacing w:after="0" w:line="240" w:lineRule="auto"/>
        <w:rPr>
          <w:rFonts w:ascii="Arial" w:hAnsi="Arial" w:cs="Arial"/>
          <w:sz w:val="24"/>
          <w:szCs w:val="24"/>
        </w:rPr>
      </w:pPr>
    </w:p>
    <w:p w14:paraId="69B42743" w14:textId="77777777" w:rsidR="00246191" w:rsidRDefault="00246191" w:rsidP="00246191">
      <w:pPr>
        <w:pStyle w:val="ListParagraph"/>
        <w:numPr>
          <w:ilvl w:val="0"/>
          <w:numId w:val="4"/>
        </w:numPr>
        <w:tabs>
          <w:tab w:val="left" w:pos="567"/>
        </w:tabs>
        <w:ind w:left="567" w:hanging="567"/>
        <w:jc w:val="both"/>
        <w:rPr>
          <w:rFonts w:ascii="Arial" w:hAnsi="Arial" w:cs="Arial"/>
          <w:sz w:val="24"/>
          <w:szCs w:val="24"/>
        </w:rPr>
      </w:pPr>
      <w:r w:rsidRPr="00510E7F">
        <w:rPr>
          <w:rFonts w:ascii="Arial" w:hAnsi="Arial" w:cs="Arial"/>
          <w:sz w:val="24"/>
          <w:szCs w:val="24"/>
        </w:rPr>
        <w:t>Support with travel costs to and from college that are not covered by the 16+ Oyster Zip Card</w:t>
      </w:r>
      <w:r w:rsidRPr="00217033">
        <w:rPr>
          <w:rFonts w:ascii="Arial" w:hAnsi="Arial" w:cs="Arial"/>
          <w:sz w:val="24"/>
          <w:szCs w:val="24"/>
        </w:rPr>
        <w:t xml:space="preserve"> or for students who need to travel via. rail as they live 1 hour or more from college via. bus route</w:t>
      </w:r>
    </w:p>
    <w:p w14:paraId="37AA45D9" w14:textId="77777777" w:rsidR="006A6C89" w:rsidRDefault="00B8729C" w:rsidP="006A6C89">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Oyster Zip Card</w:t>
      </w:r>
      <w:r>
        <w:rPr>
          <w:rFonts w:ascii="Arial" w:hAnsi="Arial" w:cs="Arial"/>
          <w:sz w:val="24"/>
          <w:szCs w:val="24"/>
        </w:rPr>
        <w:t xml:space="preserve"> application fee</w:t>
      </w:r>
    </w:p>
    <w:p w14:paraId="3F5335D8" w14:textId="2E02ACC1" w:rsidR="00246191" w:rsidRPr="006A6C89" w:rsidRDefault="00246191" w:rsidP="006A6C89">
      <w:pPr>
        <w:pStyle w:val="ListParagraph"/>
        <w:numPr>
          <w:ilvl w:val="0"/>
          <w:numId w:val="4"/>
        </w:numPr>
        <w:tabs>
          <w:tab w:val="left" w:pos="567"/>
        </w:tabs>
        <w:ind w:left="567" w:hanging="567"/>
        <w:jc w:val="both"/>
        <w:rPr>
          <w:rFonts w:ascii="Arial" w:hAnsi="Arial" w:cs="Arial"/>
          <w:sz w:val="24"/>
          <w:szCs w:val="24"/>
        </w:rPr>
      </w:pPr>
      <w:r w:rsidRPr="006A6C89">
        <w:rPr>
          <w:rFonts w:ascii="Arial" w:hAnsi="Arial" w:cs="Arial"/>
          <w:sz w:val="24"/>
          <w:szCs w:val="24"/>
        </w:rPr>
        <w:t>Essential course equipment (e.g. hair/beauty kit, uniform, art materials)</w:t>
      </w:r>
    </w:p>
    <w:p w14:paraId="764566A6"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Course-related books</w:t>
      </w:r>
    </w:p>
    <w:p w14:paraId="5F7FDD92" w14:textId="77777777" w:rsidR="00246191"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Essential educational trips &amp; visits</w:t>
      </w:r>
    </w:p>
    <w:p w14:paraId="2B2CAD1F" w14:textId="0FCCEA81" w:rsidR="00045889" w:rsidRPr="00217033" w:rsidRDefault="00045889"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application fees</w:t>
      </w:r>
    </w:p>
    <w:p w14:paraId="47642033" w14:textId="77666266" w:rsidR="00246191" w:rsidRPr="00217033" w:rsidRDefault="00B8729C"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Costs for a</w:t>
      </w:r>
      <w:r w:rsidR="00246191" w:rsidRPr="00217033">
        <w:rPr>
          <w:rFonts w:ascii="Arial" w:hAnsi="Arial" w:cs="Arial"/>
          <w:sz w:val="24"/>
          <w:szCs w:val="24"/>
        </w:rPr>
        <w:t>uthorised university visits (e.g. university interviews</w:t>
      </w:r>
      <w:r>
        <w:rPr>
          <w:rFonts w:ascii="Arial" w:hAnsi="Arial" w:cs="Arial"/>
          <w:sz w:val="24"/>
          <w:szCs w:val="24"/>
        </w:rPr>
        <w:t xml:space="preserve"> or Open Days</w:t>
      </w:r>
      <w:r w:rsidR="00246191" w:rsidRPr="00217033">
        <w:rPr>
          <w:rFonts w:ascii="Arial" w:hAnsi="Arial" w:cs="Arial"/>
          <w:sz w:val="24"/>
          <w:szCs w:val="24"/>
        </w:rPr>
        <w:t>)</w:t>
      </w:r>
    </w:p>
    <w:p w14:paraId="58101034"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College arranged work experience/placement related costs</w:t>
      </w:r>
    </w:p>
    <w:p w14:paraId="7B4A83A3"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74A901DE" w14:textId="2DD9D240" w:rsidR="00246191" w:rsidRPr="00217033" w:rsidRDefault="00B8729C" w:rsidP="00246191">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IT equipment</w:t>
      </w:r>
      <w:r w:rsidRPr="00217033">
        <w:rPr>
          <w:rFonts w:ascii="Arial" w:hAnsi="Arial" w:cs="Arial"/>
          <w:sz w:val="24"/>
          <w:szCs w:val="24"/>
        </w:rPr>
        <w:t xml:space="preserve"> </w:t>
      </w:r>
      <w:r w:rsidR="00246191" w:rsidRPr="00217033">
        <w:rPr>
          <w:rFonts w:ascii="Arial" w:hAnsi="Arial" w:cs="Arial"/>
          <w:sz w:val="24"/>
          <w:szCs w:val="24"/>
        </w:rPr>
        <w:t>support</w:t>
      </w:r>
    </w:p>
    <w:p w14:paraId="7F02EEA3" w14:textId="58A76DEE" w:rsidR="00712816" w:rsidRPr="00217033" w:rsidRDefault="00712816" w:rsidP="0071281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lastRenderedPageBreak/>
        <w:t>Childcare costs</w:t>
      </w:r>
    </w:p>
    <w:p w14:paraId="2221AC76" w14:textId="77777777" w:rsidR="00F24190" w:rsidRPr="00217033" w:rsidRDefault="00F24190" w:rsidP="00C025C2">
      <w:pPr>
        <w:tabs>
          <w:tab w:val="left" w:pos="567"/>
        </w:tabs>
        <w:spacing w:after="0" w:line="240" w:lineRule="auto"/>
        <w:rPr>
          <w:rFonts w:ascii="Arial" w:hAnsi="Arial" w:cs="Arial"/>
          <w:sz w:val="24"/>
          <w:szCs w:val="24"/>
        </w:rPr>
      </w:pPr>
    </w:p>
    <w:p w14:paraId="767A2C5A" w14:textId="2D42540D"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In exceptional circumstances and where it is assessed that the learner may need extra help to remain in education, further bursary funding can be allocated from the 16-19 Discretionary Bursary Fund. This will be at the discretion of the </w:t>
      </w:r>
      <w:r w:rsidR="004E107A" w:rsidRPr="00217033">
        <w:rPr>
          <w:rFonts w:ascii="Arial" w:hAnsi="Arial" w:cs="Arial"/>
          <w:sz w:val="24"/>
          <w:szCs w:val="24"/>
        </w:rPr>
        <w:t>Head</w:t>
      </w:r>
      <w:r w:rsidRPr="00217033">
        <w:rPr>
          <w:rFonts w:ascii="Arial" w:hAnsi="Arial" w:cs="Arial"/>
          <w:sz w:val="24"/>
          <w:szCs w:val="24"/>
        </w:rPr>
        <w:t xml:space="preserve"> of Student Services.</w:t>
      </w:r>
    </w:p>
    <w:p w14:paraId="649F3B21" w14:textId="77777777" w:rsidR="00203324" w:rsidRPr="00217033" w:rsidRDefault="00203324" w:rsidP="00C025C2">
      <w:pPr>
        <w:tabs>
          <w:tab w:val="left" w:pos="567"/>
        </w:tabs>
        <w:spacing w:after="0" w:line="240" w:lineRule="auto"/>
        <w:jc w:val="both"/>
        <w:rPr>
          <w:rFonts w:ascii="Arial" w:hAnsi="Arial" w:cs="Arial"/>
          <w:sz w:val="24"/>
          <w:szCs w:val="24"/>
        </w:rPr>
      </w:pPr>
    </w:p>
    <w:p w14:paraId="48045EE6" w14:textId="66D0C93B"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t>16-19 FE Free College Meals</w:t>
      </w:r>
    </w:p>
    <w:p w14:paraId="6AB979A4" w14:textId="77777777" w:rsidR="00F24190" w:rsidRPr="00217033" w:rsidRDefault="00F24190" w:rsidP="00C025C2">
      <w:pPr>
        <w:pStyle w:val="ListParagraph"/>
        <w:tabs>
          <w:tab w:val="left" w:pos="567"/>
        </w:tabs>
        <w:ind w:left="0"/>
        <w:rPr>
          <w:rFonts w:ascii="Arial" w:hAnsi="Arial" w:cs="Arial"/>
          <w:b/>
          <w:bCs/>
          <w:sz w:val="24"/>
          <w:szCs w:val="24"/>
        </w:rPr>
      </w:pPr>
    </w:p>
    <w:p w14:paraId="687C6B7B"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83444E6" w14:textId="77777777" w:rsidR="00F24190" w:rsidRPr="00217033" w:rsidRDefault="00F24190" w:rsidP="00C025C2">
      <w:pPr>
        <w:pStyle w:val="ListParagraph"/>
        <w:tabs>
          <w:tab w:val="left" w:pos="567"/>
        </w:tabs>
        <w:ind w:left="0"/>
        <w:rPr>
          <w:rFonts w:ascii="Arial" w:hAnsi="Arial" w:cs="Arial"/>
          <w:b/>
          <w:bCs/>
          <w:sz w:val="24"/>
          <w:szCs w:val="24"/>
        </w:rPr>
      </w:pPr>
    </w:p>
    <w:p w14:paraId="5843DEA8" w14:textId="1863AA02" w:rsidR="00F24190" w:rsidRPr="00217033" w:rsidRDefault="00F24190" w:rsidP="00C025C2">
      <w:pPr>
        <w:pStyle w:val="ListParagraph"/>
        <w:numPr>
          <w:ilvl w:val="0"/>
          <w:numId w:val="10"/>
        </w:numPr>
        <w:tabs>
          <w:tab w:val="left" w:pos="567"/>
        </w:tabs>
        <w:ind w:left="0" w:firstLine="0"/>
        <w:jc w:val="both"/>
        <w:rPr>
          <w:rFonts w:ascii="Arial" w:hAnsi="Arial" w:cs="Arial"/>
          <w:sz w:val="24"/>
          <w:szCs w:val="24"/>
        </w:rPr>
      </w:pPr>
      <w:r w:rsidRPr="00217033">
        <w:rPr>
          <w:rFonts w:ascii="Arial" w:hAnsi="Arial" w:cs="Arial"/>
          <w:sz w:val="24"/>
          <w:szCs w:val="24"/>
        </w:rPr>
        <w:t xml:space="preserve">Aged 16 or over but under 19 </w:t>
      </w:r>
      <w:proofErr w:type="gramStart"/>
      <w:r w:rsidRPr="00217033">
        <w:rPr>
          <w:rFonts w:ascii="Arial" w:hAnsi="Arial" w:cs="Arial"/>
          <w:sz w:val="24"/>
          <w:szCs w:val="24"/>
        </w:rPr>
        <w:t>at</w:t>
      </w:r>
      <w:proofErr w:type="gramEnd"/>
      <w:r w:rsidRPr="00217033">
        <w:rPr>
          <w:rFonts w:ascii="Arial" w:hAnsi="Arial" w:cs="Arial"/>
          <w:sz w:val="24"/>
          <w:szCs w:val="24"/>
        </w:rPr>
        <w:t xml:space="preserve"> 31st August </w:t>
      </w:r>
      <w:r w:rsidR="005B0086" w:rsidRPr="00217033">
        <w:rPr>
          <w:rFonts w:ascii="Arial" w:hAnsi="Arial" w:cs="Arial"/>
          <w:sz w:val="24"/>
          <w:szCs w:val="24"/>
        </w:rPr>
        <w:t>202</w:t>
      </w:r>
      <w:r w:rsidR="006B05E5">
        <w:rPr>
          <w:rFonts w:ascii="Arial" w:hAnsi="Arial" w:cs="Arial"/>
          <w:sz w:val="24"/>
          <w:szCs w:val="24"/>
        </w:rPr>
        <w:t>6</w:t>
      </w:r>
      <w:r w:rsidRPr="00217033">
        <w:rPr>
          <w:rFonts w:ascii="Arial" w:hAnsi="Arial" w:cs="Arial"/>
          <w:sz w:val="24"/>
          <w:szCs w:val="24"/>
        </w:rPr>
        <w:t>, or;</w:t>
      </w:r>
    </w:p>
    <w:p w14:paraId="3EC1A83A" w14:textId="6F2E9421"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2</w:t>
      </w:r>
      <w:r w:rsidR="00561A35" w:rsidRPr="00217033">
        <w:rPr>
          <w:rFonts w:ascii="Arial" w:hAnsi="Arial" w:cs="Arial"/>
          <w:sz w:val="24"/>
          <w:szCs w:val="24"/>
        </w:rPr>
        <w:t>-</w:t>
      </w:r>
      <w:r w:rsidRPr="00217033">
        <w:rPr>
          <w:rFonts w:ascii="Arial" w:hAnsi="Arial" w:cs="Arial"/>
          <w:sz w:val="24"/>
          <w:szCs w:val="24"/>
        </w:rPr>
        <w:t>year programme they began aged 16 to 18 (19+ continuer), or;</w:t>
      </w:r>
    </w:p>
    <w:p w14:paraId="265F80B4" w14:textId="09F0254E"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840788">
        <w:rPr>
          <w:rFonts w:ascii="Arial" w:hAnsi="Arial" w:cs="Arial"/>
          <w:sz w:val="24"/>
          <w:szCs w:val="24"/>
        </w:rPr>
        <w:t>4</w:t>
      </w:r>
      <w:r w:rsidRPr="00217033">
        <w:rPr>
          <w:rFonts w:ascii="Arial" w:hAnsi="Arial" w:cs="Arial"/>
          <w:sz w:val="24"/>
          <w:szCs w:val="24"/>
        </w:rPr>
        <w:t xml:space="preserve"> with an Education, Health and Care Plan (EHCP)</w:t>
      </w:r>
    </w:p>
    <w:p w14:paraId="38D945BE" w14:textId="77777777" w:rsidR="00F24190" w:rsidRPr="00217033" w:rsidRDefault="00F24190" w:rsidP="00C025C2">
      <w:pPr>
        <w:tabs>
          <w:tab w:val="left" w:pos="567"/>
        </w:tabs>
        <w:spacing w:after="0" w:line="240" w:lineRule="auto"/>
        <w:rPr>
          <w:rFonts w:ascii="Arial" w:hAnsi="Arial" w:cs="Arial"/>
          <w:sz w:val="24"/>
          <w:szCs w:val="24"/>
        </w:rPr>
      </w:pPr>
    </w:p>
    <w:p w14:paraId="0255676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FE Free College Meals are targeted at disadvantaged students. Free meals in FE defines disadvantage as students being in receipt of, or having parents who are in receipt of, one or more of the following benefits:</w:t>
      </w:r>
    </w:p>
    <w:p w14:paraId="216C00E2" w14:textId="77777777" w:rsidR="00F24190" w:rsidRPr="00217033" w:rsidRDefault="00F24190" w:rsidP="00C025C2">
      <w:pPr>
        <w:tabs>
          <w:tab w:val="left" w:pos="567"/>
        </w:tabs>
        <w:spacing w:after="0" w:line="240" w:lineRule="auto"/>
        <w:jc w:val="both"/>
        <w:rPr>
          <w:rFonts w:ascii="Arial" w:hAnsi="Arial" w:cs="Arial"/>
          <w:sz w:val="24"/>
          <w:szCs w:val="24"/>
        </w:rPr>
      </w:pPr>
    </w:p>
    <w:p w14:paraId="4052C3C3" w14:textId="0642305A"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I</w:t>
      </w:r>
      <w:r w:rsidR="00F24190" w:rsidRPr="00217033">
        <w:rPr>
          <w:rFonts w:ascii="Arial" w:hAnsi="Arial" w:cs="Arial"/>
          <w:sz w:val="24"/>
          <w:szCs w:val="24"/>
        </w:rPr>
        <w:t>ncome-related Employment and Support Allowance (ESA)</w:t>
      </w:r>
    </w:p>
    <w:p w14:paraId="422CF9A4" w14:textId="6CA03ADB"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S</w:t>
      </w:r>
      <w:r w:rsidR="00F24190" w:rsidRPr="00217033">
        <w:rPr>
          <w:rFonts w:ascii="Arial" w:hAnsi="Arial" w:cs="Arial"/>
          <w:sz w:val="24"/>
          <w:szCs w:val="24"/>
        </w:rPr>
        <w:t>upport under part VI of the Immigration and Asylum Act 1999</w:t>
      </w:r>
    </w:p>
    <w:p w14:paraId="5271CE56" w14:textId="1E4A117E"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T</w:t>
      </w:r>
      <w:r w:rsidR="00F24190" w:rsidRPr="00217033">
        <w:rPr>
          <w:rFonts w:ascii="Arial" w:hAnsi="Arial" w:cs="Arial"/>
          <w:sz w:val="24"/>
          <w:szCs w:val="24"/>
        </w:rPr>
        <w:t>he guarantee element of State Pension Credit</w:t>
      </w:r>
    </w:p>
    <w:p w14:paraId="1997496D" w14:textId="01649CD4" w:rsidR="00F24190" w:rsidRPr="00217033" w:rsidRDefault="00F24190" w:rsidP="00C025C2">
      <w:pPr>
        <w:pStyle w:val="ListParagraph"/>
        <w:numPr>
          <w:ilvl w:val="0"/>
          <w:numId w:val="11"/>
        </w:numPr>
        <w:tabs>
          <w:tab w:val="left" w:pos="567"/>
        </w:tabs>
        <w:ind w:left="567" w:hanging="567"/>
        <w:jc w:val="both"/>
        <w:rPr>
          <w:rFonts w:ascii="Arial" w:hAnsi="Arial" w:cs="Arial"/>
          <w:sz w:val="24"/>
          <w:szCs w:val="24"/>
        </w:rPr>
      </w:pPr>
      <w:r w:rsidRPr="00217033">
        <w:rPr>
          <w:rFonts w:ascii="Arial" w:hAnsi="Arial" w:cs="Arial"/>
          <w:sz w:val="24"/>
          <w:szCs w:val="24"/>
        </w:rPr>
        <w:t>Universal Credit</w:t>
      </w:r>
    </w:p>
    <w:p w14:paraId="5BE89E08" w14:textId="77777777" w:rsidR="00F24190" w:rsidRPr="00217033" w:rsidRDefault="00F24190" w:rsidP="00C025C2">
      <w:pPr>
        <w:tabs>
          <w:tab w:val="left" w:pos="567"/>
        </w:tabs>
        <w:spacing w:after="0" w:line="240" w:lineRule="auto"/>
        <w:jc w:val="both"/>
        <w:rPr>
          <w:rFonts w:ascii="Arial" w:hAnsi="Arial" w:cs="Arial"/>
          <w:sz w:val="24"/>
          <w:szCs w:val="24"/>
        </w:rPr>
      </w:pPr>
    </w:p>
    <w:p w14:paraId="0603850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 student is only eligible to receive a free meal when they, or a responsible adult on their behalf, have made a successful application and provided evidence of their eligibility.</w:t>
      </w:r>
    </w:p>
    <w:p w14:paraId="75B8E783" w14:textId="77777777" w:rsidR="00203324" w:rsidRDefault="00203324" w:rsidP="00203324">
      <w:pPr>
        <w:pStyle w:val="ListParagraph"/>
        <w:tabs>
          <w:tab w:val="left" w:pos="567"/>
        </w:tabs>
        <w:ind w:left="0"/>
        <w:rPr>
          <w:rFonts w:ascii="Arial" w:hAnsi="Arial" w:cs="Arial"/>
          <w:sz w:val="24"/>
          <w:szCs w:val="24"/>
        </w:rPr>
      </w:pPr>
    </w:p>
    <w:p w14:paraId="73A48B12" w14:textId="7DE561C8" w:rsidR="00203324" w:rsidRPr="003F7704" w:rsidRDefault="003F7704" w:rsidP="00203324">
      <w:pPr>
        <w:pStyle w:val="ListParagraph"/>
        <w:tabs>
          <w:tab w:val="left" w:pos="567"/>
        </w:tabs>
        <w:ind w:left="0"/>
        <w:rPr>
          <w:rFonts w:ascii="Arial" w:hAnsi="Arial" w:cs="Arial"/>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Pr>
          <w:rFonts w:ascii="Arial" w:hAnsi="Arial" w:cs="Arial"/>
          <w:sz w:val="24"/>
          <w:szCs w:val="24"/>
        </w:rPr>
        <w:t xml:space="preserve">for </w:t>
      </w:r>
      <w:proofErr w:type="gramStart"/>
      <w:r>
        <w:rPr>
          <w:rFonts w:ascii="Arial" w:hAnsi="Arial" w:cs="Arial"/>
          <w:sz w:val="24"/>
          <w:szCs w:val="24"/>
        </w:rPr>
        <w:t xml:space="preserve">either </w:t>
      </w:r>
      <w:r w:rsidR="00203324" w:rsidRPr="003F7704">
        <w:rPr>
          <w:rFonts w:ascii="Arial" w:hAnsi="Arial" w:cs="Arial"/>
          <w:sz w:val="24"/>
          <w:szCs w:val="24"/>
        </w:rPr>
        <w:t xml:space="preserve"> the</w:t>
      </w:r>
      <w:proofErr w:type="gramEnd"/>
      <w:r w:rsidR="00203324" w:rsidRPr="003F7704">
        <w:rPr>
          <w:rFonts w:ascii="Arial" w:hAnsi="Arial" w:cs="Arial"/>
          <w:sz w:val="24"/>
          <w:szCs w:val="24"/>
        </w:rPr>
        <w:t xml:space="preserve"> </w:t>
      </w:r>
      <w:r w:rsidR="00203324" w:rsidRPr="008769A0">
        <w:rPr>
          <w:rFonts w:ascii="Arial" w:hAnsi="Arial" w:cs="Arial"/>
          <w:sz w:val="24"/>
          <w:szCs w:val="24"/>
        </w:rPr>
        <w:t xml:space="preserve">16-19 Vulnerable Bursary Fund </w:t>
      </w:r>
      <w:r w:rsidR="00203324" w:rsidRPr="003F7704">
        <w:rPr>
          <w:rFonts w:ascii="Arial" w:hAnsi="Arial" w:cs="Arial"/>
          <w:sz w:val="24"/>
          <w:szCs w:val="24"/>
        </w:rPr>
        <w:t xml:space="preserve">or the </w:t>
      </w:r>
      <w:r w:rsidR="00203324" w:rsidRPr="008769A0">
        <w:rPr>
          <w:rFonts w:ascii="Arial" w:hAnsi="Arial" w:cs="Arial"/>
          <w:sz w:val="24"/>
          <w:szCs w:val="24"/>
        </w:rPr>
        <w:t>16-19 Discretionary Bursary Fund</w:t>
      </w:r>
      <w:r w:rsidR="002F2D74">
        <w:rPr>
          <w:rFonts w:ascii="Arial" w:hAnsi="Arial" w:cs="Arial"/>
          <w:sz w:val="24"/>
          <w:szCs w:val="24"/>
        </w:rPr>
        <w:t xml:space="preserve">, but not the </w:t>
      </w:r>
      <w:r w:rsidR="002F2D74" w:rsidRPr="00365A6D">
        <w:rPr>
          <w:rFonts w:ascii="Arial" w:hAnsi="Arial" w:cs="Arial"/>
          <w:sz w:val="24"/>
          <w:szCs w:val="24"/>
        </w:rPr>
        <w:t>FE Free Meals</w:t>
      </w:r>
      <w:r w:rsidR="002F2D74">
        <w:rPr>
          <w:rFonts w:ascii="Arial" w:hAnsi="Arial" w:cs="Arial"/>
          <w:sz w:val="24"/>
          <w:szCs w:val="24"/>
        </w:rPr>
        <w:t xml:space="preserve"> will be awarded Discretionary Free Meals</w:t>
      </w:r>
      <w:r w:rsidR="00203324" w:rsidRPr="003F7704">
        <w:rPr>
          <w:rFonts w:ascii="Arial" w:hAnsi="Arial" w:cs="Arial"/>
          <w:sz w:val="24"/>
          <w:szCs w:val="24"/>
        </w:rPr>
        <w:t xml:space="preserve">. </w:t>
      </w:r>
    </w:p>
    <w:p w14:paraId="3C1D9455" w14:textId="77777777" w:rsidR="003F7704" w:rsidRDefault="003F7704" w:rsidP="00203324">
      <w:pPr>
        <w:pStyle w:val="ListParagraph"/>
        <w:tabs>
          <w:tab w:val="left" w:pos="567"/>
        </w:tabs>
        <w:ind w:left="0"/>
        <w:rPr>
          <w:rFonts w:ascii="Arial" w:hAnsi="Arial" w:cs="Arial"/>
          <w:sz w:val="24"/>
          <w:szCs w:val="24"/>
        </w:rPr>
      </w:pPr>
    </w:p>
    <w:p w14:paraId="2EC0347C" w14:textId="10248722" w:rsidR="003F7704" w:rsidRPr="00203324" w:rsidRDefault="003F7704" w:rsidP="00203324">
      <w:pPr>
        <w:pStyle w:val="ListParagraph"/>
        <w:tabs>
          <w:tab w:val="left" w:pos="567"/>
        </w:tabs>
        <w:ind w:left="0"/>
        <w:rPr>
          <w:rFonts w:ascii="Arial" w:hAnsi="Arial" w:cs="Arial"/>
          <w:b/>
          <w:bCs/>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sidRPr="003F7704">
        <w:rPr>
          <w:rFonts w:ascii="Arial" w:hAnsi="Arial" w:cs="Arial"/>
          <w:sz w:val="24"/>
          <w:szCs w:val="24"/>
        </w:rPr>
        <w:t xml:space="preserve">for </w:t>
      </w:r>
      <w:r w:rsidRPr="008769A0">
        <w:rPr>
          <w:rFonts w:ascii="Arial" w:hAnsi="Arial" w:cs="Arial"/>
          <w:sz w:val="24"/>
          <w:szCs w:val="24"/>
        </w:rPr>
        <w:t>FE Free Meals</w:t>
      </w:r>
      <w:r w:rsidR="009B3A67">
        <w:rPr>
          <w:rFonts w:ascii="Arial" w:hAnsi="Arial" w:cs="Arial"/>
          <w:sz w:val="24"/>
          <w:szCs w:val="24"/>
        </w:rPr>
        <w:t xml:space="preserve"> but exceed the £36,000 threshold will only be awarded the </w:t>
      </w:r>
      <w:r w:rsidR="009B3A67" w:rsidRPr="00365A6D">
        <w:rPr>
          <w:rFonts w:ascii="Arial" w:hAnsi="Arial" w:cs="Arial"/>
          <w:sz w:val="24"/>
          <w:szCs w:val="24"/>
        </w:rPr>
        <w:t>FE Free Meals</w:t>
      </w:r>
      <w:r w:rsidR="009B3A67">
        <w:rPr>
          <w:rFonts w:ascii="Arial" w:hAnsi="Arial" w:cs="Arial"/>
          <w:sz w:val="24"/>
          <w:szCs w:val="24"/>
        </w:rPr>
        <w:t xml:space="preserve"> (topped up to the £</w:t>
      </w:r>
      <w:r w:rsidR="0091312F">
        <w:rPr>
          <w:rFonts w:ascii="Arial" w:hAnsi="Arial" w:cs="Arial"/>
          <w:sz w:val="24"/>
          <w:szCs w:val="24"/>
        </w:rPr>
        <w:t>6</w:t>
      </w:r>
      <w:r w:rsidR="009B3A67">
        <w:rPr>
          <w:rFonts w:ascii="Arial" w:hAnsi="Arial" w:cs="Arial"/>
          <w:sz w:val="24"/>
          <w:szCs w:val="24"/>
        </w:rPr>
        <w:t xml:space="preserve"> </w:t>
      </w:r>
      <w:r w:rsidR="00045889">
        <w:rPr>
          <w:rFonts w:ascii="Arial" w:hAnsi="Arial" w:cs="Arial"/>
          <w:sz w:val="24"/>
          <w:szCs w:val="24"/>
        </w:rPr>
        <w:t xml:space="preserve">daily </w:t>
      </w:r>
      <w:r w:rsidR="009B3A67">
        <w:rPr>
          <w:rFonts w:ascii="Arial" w:hAnsi="Arial" w:cs="Arial"/>
          <w:sz w:val="24"/>
          <w:szCs w:val="24"/>
        </w:rPr>
        <w:t xml:space="preserve">allowance) and no other support </w:t>
      </w:r>
      <w:r w:rsidR="00045889">
        <w:rPr>
          <w:rFonts w:ascii="Arial" w:hAnsi="Arial" w:cs="Arial"/>
          <w:sz w:val="24"/>
          <w:szCs w:val="24"/>
        </w:rPr>
        <w:t>type will be given</w:t>
      </w:r>
      <w:r w:rsidR="009B3A67">
        <w:rPr>
          <w:rFonts w:ascii="Arial" w:hAnsi="Arial" w:cs="Arial"/>
          <w:sz w:val="24"/>
          <w:szCs w:val="24"/>
        </w:rPr>
        <w:t>.</w:t>
      </w:r>
    </w:p>
    <w:p w14:paraId="520D22CE" w14:textId="517359B5" w:rsidR="00F24190" w:rsidRPr="00217033" w:rsidRDefault="00F24190" w:rsidP="00C025C2">
      <w:pPr>
        <w:tabs>
          <w:tab w:val="left" w:pos="567"/>
        </w:tabs>
        <w:spacing w:after="0" w:line="240" w:lineRule="auto"/>
        <w:jc w:val="both"/>
        <w:rPr>
          <w:rFonts w:ascii="Arial" w:hAnsi="Arial" w:cs="Arial"/>
          <w:sz w:val="24"/>
          <w:szCs w:val="24"/>
        </w:rPr>
      </w:pPr>
    </w:p>
    <w:p w14:paraId="5CFD1BAA" w14:textId="19085E7C"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19+ Discretionary Learner Support Fund</w:t>
      </w:r>
    </w:p>
    <w:p w14:paraId="711D7989" w14:textId="77777777" w:rsidR="007B7A21" w:rsidRPr="00217033" w:rsidRDefault="007B7A21" w:rsidP="007B7A21"/>
    <w:p w14:paraId="30669296" w14:textId="14E7D7BF" w:rsidR="00F24190" w:rsidRPr="00217033" w:rsidRDefault="00F24190" w:rsidP="007B7A21">
      <w:pPr>
        <w:rPr>
          <w:rFonts w:ascii="Arial" w:hAnsi="Arial" w:cs="Arial"/>
          <w:sz w:val="24"/>
          <w:szCs w:val="24"/>
        </w:rPr>
      </w:pPr>
      <w:r w:rsidRPr="00217033">
        <w:rPr>
          <w:rFonts w:ascii="Arial" w:hAnsi="Arial" w:cs="Arial"/>
          <w:sz w:val="24"/>
          <w:szCs w:val="24"/>
        </w:rPr>
        <w:t>Additional eligibility criteria in addition to 2.2:</w:t>
      </w:r>
    </w:p>
    <w:p w14:paraId="6A125962" w14:textId="77777777" w:rsidR="00F24190" w:rsidRPr="00217033" w:rsidRDefault="00F24190" w:rsidP="00C025C2">
      <w:pPr>
        <w:tabs>
          <w:tab w:val="left" w:pos="567"/>
        </w:tabs>
        <w:spacing w:after="0" w:line="240" w:lineRule="auto"/>
        <w:rPr>
          <w:rFonts w:ascii="Arial" w:hAnsi="Arial" w:cs="Arial"/>
          <w:sz w:val="24"/>
          <w:szCs w:val="24"/>
        </w:rPr>
      </w:pPr>
    </w:p>
    <w:p w14:paraId="249DCDE1" w14:textId="6EDF1A3E" w:rsidR="00F24190" w:rsidRPr="00217033" w:rsidRDefault="00DB7B3A" w:rsidP="00DB7B3A">
      <w:pPr>
        <w:pStyle w:val="ListParagraph"/>
        <w:numPr>
          <w:ilvl w:val="0"/>
          <w:numId w:val="27"/>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19 or over as of 31st August </w:t>
      </w:r>
      <w:r w:rsidR="006B05E5">
        <w:rPr>
          <w:rFonts w:ascii="Arial" w:hAnsi="Arial" w:cs="Arial"/>
          <w:sz w:val="24"/>
          <w:szCs w:val="24"/>
        </w:rPr>
        <w:t>2026</w:t>
      </w:r>
      <w:r w:rsidR="00F24190" w:rsidRPr="00217033">
        <w:rPr>
          <w:rFonts w:ascii="Arial" w:hAnsi="Arial" w:cs="Arial"/>
          <w:sz w:val="24"/>
          <w:szCs w:val="24"/>
        </w:rPr>
        <w:t>; and</w:t>
      </w:r>
    </w:p>
    <w:p w14:paraId="51A2D1EB" w14:textId="5E2B4D48" w:rsidR="00712816" w:rsidRPr="00217033" w:rsidRDefault="00F24190" w:rsidP="00712816">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00D24553" w:rsidRPr="00217033">
        <w:rPr>
          <w:rFonts w:ascii="Arial" w:hAnsi="Arial" w:cs="Arial"/>
          <w:sz w:val="24"/>
          <w:szCs w:val="24"/>
        </w:rPr>
        <w:t xml:space="preserve">take home (after tax) annual household income is </w:t>
      </w:r>
      <w:r w:rsidRPr="00217033">
        <w:rPr>
          <w:rFonts w:ascii="Arial" w:hAnsi="Arial" w:cs="Arial"/>
          <w:sz w:val="24"/>
          <w:szCs w:val="24"/>
        </w:rPr>
        <w:t xml:space="preserve">less than </w:t>
      </w:r>
      <w:r w:rsidR="009C4165">
        <w:rPr>
          <w:rFonts w:ascii="Arial" w:hAnsi="Arial" w:cs="Arial"/>
          <w:sz w:val="24"/>
          <w:szCs w:val="24"/>
        </w:rPr>
        <w:t>£36,000</w:t>
      </w:r>
      <w:r w:rsidRPr="00217033">
        <w:rPr>
          <w:rFonts w:ascii="Arial" w:hAnsi="Arial" w:cs="Arial"/>
          <w:sz w:val="24"/>
          <w:szCs w:val="24"/>
        </w:rPr>
        <w:t>pa (this figure can/will include all benefits)</w:t>
      </w:r>
    </w:p>
    <w:p w14:paraId="5B8AF7D9" w14:textId="77777777" w:rsidR="00712816" w:rsidRPr="00217033" w:rsidRDefault="00712816" w:rsidP="00C025C2">
      <w:pPr>
        <w:tabs>
          <w:tab w:val="left" w:pos="567"/>
        </w:tabs>
        <w:spacing w:after="0" w:line="240" w:lineRule="auto"/>
        <w:ind w:left="567" w:hanging="567"/>
        <w:rPr>
          <w:rFonts w:ascii="Arial" w:hAnsi="Arial" w:cs="Arial"/>
          <w:sz w:val="24"/>
          <w:szCs w:val="24"/>
        </w:rPr>
      </w:pPr>
    </w:p>
    <w:p w14:paraId="7712C459" w14:textId="77777777" w:rsidR="00F24190" w:rsidRPr="00217033" w:rsidRDefault="00F24190" w:rsidP="00C025C2">
      <w:pPr>
        <w:tabs>
          <w:tab w:val="left" w:pos="567"/>
        </w:tabs>
        <w:spacing w:after="0" w:line="240" w:lineRule="auto"/>
        <w:ind w:left="567" w:hanging="567"/>
        <w:rPr>
          <w:rFonts w:ascii="Arial" w:hAnsi="Arial" w:cs="Arial"/>
          <w:sz w:val="24"/>
          <w:szCs w:val="24"/>
        </w:rPr>
      </w:pPr>
      <w:r w:rsidRPr="00217033">
        <w:rPr>
          <w:rFonts w:ascii="Arial" w:hAnsi="Arial" w:cs="Arial"/>
          <w:sz w:val="24"/>
          <w:szCs w:val="24"/>
        </w:rPr>
        <w:t>Support available:</w:t>
      </w:r>
    </w:p>
    <w:p w14:paraId="26039075" w14:textId="77777777" w:rsidR="00F24190" w:rsidRPr="00217033" w:rsidRDefault="00F24190" w:rsidP="00C025C2">
      <w:pPr>
        <w:tabs>
          <w:tab w:val="left" w:pos="567"/>
        </w:tabs>
        <w:spacing w:after="0" w:line="240" w:lineRule="auto"/>
        <w:ind w:left="567" w:hanging="567"/>
        <w:rPr>
          <w:rFonts w:ascii="Arial" w:hAnsi="Arial" w:cs="Arial"/>
          <w:sz w:val="24"/>
          <w:szCs w:val="24"/>
        </w:rPr>
      </w:pPr>
    </w:p>
    <w:p w14:paraId="2AB59619" w14:textId="667C0CB4"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lastRenderedPageBreak/>
        <w:t>C</w:t>
      </w:r>
      <w:r w:rsidR="00F24190" w:rsidRPr="00217033">
        <w:rPr>
          <w:rFonts w:ascii="Arial" w:hAnsi="Arial" w:cs="Arial"/>
          <w:sz w:val="24"/>
          <w:szCs w:val="24"/>
        </w:rPr>
        <w:t xml:space="preserve">ourse related costs (e.g. essential equipment, uniform etc). Essential course equipment will be determined by each course area, and costs must be claimed by </w:t>
      </w:r>
      <w:r w:rsidR="00D24553" w:rsidRPr="00217033">
        <w:rPr>
          <w:rFonts w:ascii="Arial" w:hAnsi="Arial" w:cs="Arial"/>
          <w:sz w:val="24"/>
          <w:szCs w:val="24"/>
        </w:rPr>
        <w:t>8</w:t>
      </w:r>
      <w:r w:rsidR="00F24190" w:rsidRPr="00217033">
        <w:rPr>
          <w:rFonts w:ascii="Arial" w:hAnsi="Arial" w:cs="Arial"/>
          <w:sz w:val="24"/>
          <w:szCs w:val="24"/>
          <w:vertAlign w:val="superscript"/>
        </w:rPr>
        <w:t>th</w:t>
      </w:r>
      <w:r w:rsidR="00F24190" w:rsidRPr="00217033">
        <w:rPr>
          <w:rFonts w:ascii="Arial" w:hAnsi="Arial" w:cs="Arial"/>
          <w:sz w:val="24"/>
          <w:szCs w:val="24"/>
        </w:rPr>
        <w:t xml:space="preserve"> December </w:t>
      </w:r>
      <w:r w:rsidR="006B05E5">
        <w:rPr>
          <w:rFonts w:ascii="Arial" w:hAnsi="Arial" w:cs="Arial"/>
          <w:sz w:val="24"/>
          <w:szCs w:val="24"/>
        </w:rPr>
        <w:t>2026</w:t>
      </w:r>
      <w:r w:rsidR="00F24190" w:rsidRPr="00217033">
        <w:rPr>
          <w:rFonts w:ascii="Arial" w:hAnsi="Arial" w:cs="Arial"/>
          <w:sz w:val="24"/>
          <w:szCs w:val="24"/>
        </w:rPr>
        <w:t xml:space="preserve">. </w:t>
      </w:r>
    </w:p>
    <w:p w14:paraId="6769C04D" w14:textId="69AFF678" w:rsidR="00E04FEA" w:rsidRPr="00E04FEA" w:rsidRDefault="00E04FEA" w:rsidP="00E04FEA">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1659B1F7" w14:textId="77777777" w:rsidR="00C025C2" w:rsidRPr="00217033" w:rsidRDefault="00C025C2" w:rsidP="00C025C2">
      <w:pPr>
        <w:tabs>
          <w:tab w:val="left" w:pos="567"/>
        </w:tabs>
        <w:spacing w:after="0" w:line="240" w:lineRule="auto"/>
        <w:rPr>
          <w:rFonts w:ascii="Arial" w:hAnsi="Arial" w:cs="Arial"/>
          <w:sz w:val="24"/>
          <w:szCs w:val="24"/>
          <w:u w:val="single"/>
        </w:rPr>
      </w:pPr>
    </w:p>
    <w:p w14:paraId="0A0D1C1D" w14:textId="77777777" w:rsidR="00F24190" w:rsidRPr="00217033" w:rsidRDefault="00F24190" w:rsidP="00C025C2">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t>Childcare funding</w:t>
      </w:r>
    </w:p>
    <w:p w14:paraId="33FC2DAC" w14:textId="77777777" w:rsidR="00F24190" w:rsidRPr="00217033" w:rsidRDefault="00F24190" w:rsidP="00C025C2">
      <w:pPr>
        <w:tabs>
          <w:tab w:val="left" w:pos="567"/>
        </w:tabs>
        <w:spacing w:after="0" w:line="240" w:lineRule="auto"/>
        <w:rPr>
          <w:rFonts w:ascii="Arial" w:hAnsi="Arial" w:cs="Arial"/>
          <w:sz w:val="24"/>
          <w:szCs w:val="24"/>
        </w:rPr>
      </w:pPr>
    </w:p>
    <w:p w14:paraId="6C70EE9B" w14:textId="648220B0" w:rsidR="00F24190" w:rsidRPr="00217033" w:rsidRDefault="00DB7B3A" w:rsidP="00DB7B3A">
      <w:pPr>
        <w:pStyle w:val="ListParagraph"/>
        <w:numPr>
          <w:ilvl w:val="0"/>
          <w:numId w:val="28"/>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8F1FD9">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w:t>
      </w:r>
      <w:r w:rsidR="006B05E5">
        <w:rPr>
          <w:rFonts w:ascii="Arial" w:hAnsi="Arial" w:cs="Arial"/>
          <w:sz w:val="24"/>
          <w:szCs w:val="24"/>
        </w:rPr>
        <w:t>2026</w:t>
      </w:r>
      <w:r w:rsidR="00F24190" w:rsidRPr="00217033">
        <w:rPr>
          <w:rFonts w:ascii="Arial" w:hAnsi="Arial" w:cs="Arial"/>
          <w:sz w:val="24"/>
          <w:szCs w:val="24"/>
        </w:rPr>
        <w:t>; and</w:t>
      </w:r>
    </w:p>
    <w:p w14:paraId="437EA951" w14:textId="6F2CE204" w:rsidR="00F24190" w:rsidRPr="00217033" w:rsidRDefault="00F24190" w:rsidP="00C025C2">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t xml:space="preserve">Can </w:t>
      </w:r>
      <w:r w:rsidR="00712816" w:rsidRPr="00217033">
        <w:rPr>
          <w:rFonts w:ascii="Arial" w:hAnsi="Arial" w:cs="Arial"/>
          <w:sz w:val="24"/>
          <w:szCs w:val="24"/>
        </w:rPr>
        <w:t>provide evidence that the total take home (after tax) annual household income is less than £</w:t>
      </w:r>
      <w:r w:rsidR="009C4165">
        <w:rPr>
          <w:rFonts w:ascii="Arial" w:hAnsi="Arial" w:cs="Arial"/>
          <w:sz w:val="24"/>
          <w:szCs w:val="24"/>
        </w:rPr>
        <w:t>3</w:t>
      </w:r>
      <w:r w:rsidR="00045889">
        <w:rPr>
          <w:rFonts w:ascii="Arial" w:hAnsi="Arial" w:cs="Arial"/>
          <w:sz w:val="24"/>
          <w:szCs w:val="24"/>
        </w:rPr>
        <w:t>6</w:t>
      </w:r>
      <w:r w:rsidR="009C4165">
        <w:rPr>
          <w:rFonts w:ascii="Arial" w:hAnsi="Arial" w:cs="Arial"/>
          <w:sz w:val="24"/>
          <w:szCs w:val="24"/>
        </w:rPr>
        <w:t>,000pa</w:t>
      </w:r>
      <w:r w:rsidR="00712816" w:rsidRPr="00217033">
        <w:rPr>
          <w:rFonts w:ascii="Arial" w:hAnsi="Arial" w:cs="Arial"/>
          <w:sz w:val="24"/>
          <w:szCs w:val="24"/>
        </w:rPr>
        <w:t xml:space="preserve"> (this figure can/will include all benefits)</w:t>
      </w:r>
    </w:p>
    <w:p w14:paraId="6D326FC0"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42F60519"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32E5CBB" w14:textId="5BEFDEDD"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54A86B2B" w14:textId="7777777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5C242690" w14:textId="4634EC0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44FFDABD" w14:textId="77777777" w:rsidR="003B2ACF" w:rsidRDefault="00712816" w:rsidP="003B2ACF">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1FCB2FC5" w14:textId="27E7AABE" w:rsidR="003B2ACF" w:rsidRPr="003B2ACF" w:rsidRDefault="00045889" w:rsidP="003B2ACF">
      <w:pPr>
        <w:pStyle w:val="ListParagraph"/>
        <w:numPr>
          <w:ilvl w:val="0"/>
          <w:numId w:val="15"/>
        </w:numPr>
        <w:tabs>
          <w:tab w:val="left" w:pos="567"/>
        </w:tabs>
        <w:ind w:left="567" w:hanging="567"/>
        <w:jc w:val="both"/>
        <w:rPr>
          <w:rFonts w:ascii="Arial" w:hAnsi="Arial" w:cs="Arial"/>
          <w:sz w:val="24"/>
          <w:szCs w:val="24"/>
        </w:rPr>
      </w:pPr>
      <w:r>
        <w:rPr>
          <w:rFonts w:ascii="Arial" w:hAnsi="Arial" w:cs="Arial"/>
          <w:sz w:val="24"/>
          <w:szCs w:val="24"/>
        </w:rPr>
        <w:t xml:space="preserve">IT equipment </w:t>
      </w:r>
      <w:r w:rsidR="003B2ACF" w:rsidRPr="003B2ACF">
        <w:rPr>
          <w:rFonts w:ascii="Arial" w:hAnsi="Arial" w:cs="Arial"/>
          <w:sz w:val="24"/>
          <w:szCs w:val="24"/>
        </w:rPr>
        <w:t>support</w:t>
      </w:r>
    </w:p>
    <w:p w14:paraId="5F7ED556" w14:textId="77777777" w:rsidR="003B2ACF" w:rsidRPr="003B2ACF" w:rsidRDefault="003B2ACF" w:rsidP="003B2ACF">
      <w:pPr>
        <w:tabs>
          <w:tab w:val="left" w:pos="567"/>
        </w:tabs>
        <w:jc w:val="both"/>
        <w:rPr>
          <w:rFonts w:ascii="Arial" w:hAnsi="Arial" w:cs="Arial"/>
          <w:sz w:val="24"/>
          <w:szCs w:val="24"/>
        </w:rPr>
      </w:pPr>
    </w:p>
    <w:p w14:paraId="71E84943" w14:textId="77777777" w:rsidR="00F24190" w:rsidRPr="00217033" w:rsidRDefault="00F24190" w:rsidP="00C025C2">
      <w:pPr>
        <w:tabs>
          <w:tab w:val="left" w:pos="567"/>
        </w:tabs>
        <w:spacing w:after="0" w:line="240" w:lineRule="auto"/>
        <w:jc w:val="both"/>
        <w:rPr>
          <w:rFonts w:ascii="Arial" w:hAnsi="Arial" w:cs="Arial"/>
          <w:sz w:val="24"/>
          <w:szCs w:val="24"/>
        </w:rPr>
      </w:pPr>
    </w:p>
    <w:p w14:paraId="774F7F34" w14:textId="7D8DF51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The amount of funding available for childcare is limited and there is no guaranteed entitlement to the funds. In exceptional circumstances and where funds allow, the maximum award may be </w:t>
      </w:r>
      <w:r w:rsidR="00045889" w:rsidRPr="00217033">
        <w:rPr>
          <w:rFonts w:ascii="Arial" w:hAnsi="Arial" w:cs="Arial"/>
          <w:sz w:val="24"/>
          <w:szCs w:val="24"/>
        </w:rPr>
        <w:t>increased,</w:t>
      </w:r>
      <w:r w:rsidR="00045889">
        <w:rPr>
          <w:rFonts w:ascii="Arial" w:hAnsi="Arial" w:cs="Arial"/>
          <w:sz w:val="24"/>
          <w:szCs w:val="24"/>
        </w:rPr>
        <w:t xml:space="preserve"> and additional children will be considered</w:t>
      </w:r>
      <w:r w:rsidRPr="00217033">
        <w:rPr>
          <w:rFonts w:ascii="Arial" w:hAnsi="Arial" w:cs="Arial"/>
          <w:sz w:val="24"/>
          <w:szCs w:val="24"/>
        </w:rPr>
        <w:t>.</w:t>
      </w:r>
    </w:p>
    <w:p w14:paraId="45BD9EE0" w14:textId="77777777" w:rsidR="00F24190" w:rsidRPr="00217033" w:rsidRDefault="00F24190" w:rsidP="00C025C2">
      <w:pPr>
        <w:tabs>
          <w:tab w:val="left" w:pos="567"/>
        </w:tabs>
        <w:spacing w:after="0" w:line="240" w:lineRule="auto"/>
        <w:jc w:val="both"/>
        <w:rPr>
          <w:rFonts w:ascii="Arial" w:hAnsi="Arial" w:cs="Arial"/>
          <w:sz w:val="24"/>
          <w:szCs w:val="24"/>
        </w:rPr>
      </w:pPr>
    </w:p>
    <w:p w14:paraId="1684BFD5" w14:textId="4F6001E5"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Advanced Learner Loan Bursary Fund </w:t>
      </w:r>
    </w:p>
    <w:p w14:paraId="3135893B" w14:textId="77777777" w:rsidR="007B7A21" w:rsidRPr="00217033" w:rsidRDefault="007B7A21" w:rsidP="007B7A21"/>
    <w:p w14:paraId="3D358901" w14:textId="0D0DB5E8" w:rsidR="00F24190" w:rsidRPr="00217033" w:rsidRDefault="00DB7B3A" w:rsidP="00DB7B3A">
      <w:pPr>
        <w:pStyle w:val="ListParagraph"/>
        <w:numPr>
          <w:ilvl w:val="0"/>
          <w:numId w:val="29"/>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900F42">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w:t>
      </w:r>
      <w:r w:rsidR="006B05E5">
        <w:rPr>
          <w:rFonts w:ascii="Arial" w:hAnsi="Arial" w:cs="Arial"/>
          <w:sz w:val="24"/>
          <w:szCs w:val="24"/>
        </w:rPr>
        <w:t>2026</w:t>
      </w:r>
      <w:r w:rsidR="00F24190" w:rsidRPr="00217033">
        <w:rPr>
          <w:rFonts w:ascii="Arial" w:hAnsi="Arial" w:cs="Arial"/>
          <w:sz w:val="24"/>
          <w:szCs w:val="24"/>
        </w:rPr>
        <w:t>; and</w:t>
      </w:r>
    </w:p>
    <w:p w14:paraId="49D5B9AA" w14:textId="6EC197B0" w:rsidR="00F24190" w:rsidRPr="00217033" w:rsidRDefault="00F24190" w:rsidP="00C025C2">
      <w:pPr>
        <w:pStyle w:val="ListParagraph"/>
        <w:numPr>
          <w:ilvl w:val="0"/>
          <w:numId w:val="12"/>
        </w:numPr>
        <w:tabs>
          <w:tab w:val="left" w:pos="567"/>
        </w:tabs>
        <w:ind w:left="0" w:firstLine="0"/>
        <w:rPr>
          <w:rFonts w:ascii="Arial" w:hAnsi="Arial" w:cs="Arial"/>
          <w:sz w:val="24"/>
          <w:szCs w:val="24"/>
        </w:rPr>
      </w:pPr>
      <w:r w:rsidRPr="00217033">
        <w:rPr>
          <w:rFonts w:ascii="Arial" w:hAnsi="Arial" w:cs="Arial"/>
          <w:sz w:val="24"/>
          <w:szCs w:val="24"/>
        </w:rPr>
        <w:t>In receipt of Advanced Learner Loan approved by the Student Loan Company</w:t>
      </w:r>
      <w:r w:rsidR="00415A99" w:rsidRPr="00217033">
        <w:rPr>
          <w:rFonts w:ascii="Arial" w:hAnsi="Arial" w:cs="Arial"/>
          <w:sz w:val="24"/>
          <w:szCs w:val="24"/>
        </w:rPr>
        <w:t xml:space="preserve"> and confirmation from our internal Finance team</w:t>
      </w:r>
      <w:r w:rsidRPr="00217033">
        <w:rPr>
          <w:rFonts w:ascii="Arial" w:hAnsi="Arial" w:cs="Arial"/>
          <w:sz w:val="24"/>
          <w:szCs w:val="24"/>
        </w:rPr>
        <w:t>; and</w:t>
      </w:r>
    </w:p>
    <w:p w14:paraId="54D73103" w14:textId="424E776E" w:rsidR="008F1FD9" w:rsidRPr="00217033" w:rsidRDefault="008F1FD9" w:rsidP="008F1FD9">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Pr="00C16C5A">
        <w:rPr>
          <w:rFonts w:ascii="Arial" w:hAnsi="Arial" w:cs="Arial"/>
          <w:sz w:val="24"/>
          <w:szCs w:val="24"/>
        </w:rPr>
        <w:t xml:space="preserve">take home (after tax) annual household income is less than </w:t>
      </w:r>
      <w:r w:rsidR="009C4165" w:rsidRPr="00C16C5A">
        <w:rPr>
          <w:rFonts w:ascii="Arial" w:hAnsi="Arial" w:cs="Arial"/>
          <w:sz w:val="24"/>
          <w:szCs w:val="24"/>
        </w:rPr>
        <w:t>£36,000</w:t>
      </w:r>
      <w:r w:rsidRPr="00C16C5A">
        <w:rPr>
          <w:rFonts w:ascii="Arial" w:hAnsi="Arial" w:cs="Arial"/>
          <w:sz w:val="24"/>
          <w:szCs w:val="24"/>
        </w:rPr>
        <w:t>pa (this figure can/will include all benefits)</w:t>
      </w:r>
      <w:r w:rsidR="005065E9" w:rsidRPr="00C16C5A">
        <w:rPr>
          <w:rFonts w:ascii="Arial" w:hAnsi="Arial" w:cs="Arial"/>
          <w:sz w:val="24"/>
          <w:szCs w:val="24"/>
        </w:rPr>
        <w:t>.</w:t>
      </w:r>
    </w:p>
    <w:p w14:paraId="70B4138A" w14:textId="5E802504" w:rsidR="00F24190" w:rsidRPr="008F1FD9" w:rsidRDefault="00F24190" w:rsidP="00495420">
      <w:pPr>
        <w:pStyle w:val="ListParagraph"/>
        <w:tabs>
          <w:tab w:val="left" w:pos="567"/>
        </w:tabs>
        <w:ind w:left="567"/>
        <w:jc w:val="both"/>
        <w:rPr>
          <w:rFonts w:ascii="Arial" w:hAnsi="Arial" w:cs="Arial"/>
          <w:sz w:val="24"/>
          <w:szCs w:val="24"/>
        </w:rPr>
      </w:pPr>
    </w:p>
    <w:p w14:paraId="7C48F406" w14:textId="77777777" w:rsidR="00712816" w:rsidRDefault="00712816" w:rsidP="00712816">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B77BF51" w14:textId="77777777" w:rsidR="00E04FEA" w:rsidRDefault="00E04FEA" w:rsidP="00712816">
      <w:pPr>
        <w:tabs>
          <w:tab w:val="left" w:pos="567"/>
        </w:tabs>
        <w:spacing w:after="0" w:line="240" w:lineRule="auto"/>
        <w:ind w:left="567" w:hanging="567"/>
        <w:jc w:val="both"/>
        <w:rPr>
          <w:rFonts w:ascii="Arial" w:hAnsi="Arial" w:cs="Arial"/>
          <w:sz w:val="24"/>
          <w:szCs w:val="24"/>
        </w:rPr>
      </w:pPr>
    </w:p>
    <w:p w14:paraId="0A837031" w14:textId="620835AF"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t>C</w:t>
      </w:r>
      <w:r w:rsidRPr="00217033">
        <w:rPr>
          <w:rFonts w:ascii="Arial" w:hAnsi="Arial" w:cs="Arial"/>
          <w:sz w:val="24"/>
          <w:szCs w:val="24"/>
        </w:rPr>
        <w:t>ourse related costs (e.g. essential equipment, uniform etc). Essential course equipment will be determined by each course area, and costs must be claimed by 8</w:t>
      </w:r>
      <w:r w:rsidRPr="00217033">
        <w:rPr>
          <w:rFonts w:ascii="Arial" w:hAnsi="Arial" w:cs="Arial"/>
          <w:sz w:val="24"/>
          <w:szCs w:val="24"/>
          <w:vertAlign w:val="superscript"/>
        </w:rPr>
        <w:t>th</w:t>
      </w:r>
      <w:r w:rsidRPr="00217033">
        <w:rPr>
          <w:rFonts w:ascii="Arial" w:hAnsi="Arial" w:cs="Arial"/>
          <w:sz w:val="24"/>
          <w:szCs w:val="24"/>
        </w:rPr>
        <w:t xml:space="preserve"> December </w:t>
      </w:r>
      <w:r w:rsidR="006B05E5">
        <w:rPr>
          <w:rFonts w:ascii="Arial" w:hAnsi="Arial" w:cs="Arial"/>
          <w:sz w:val="24"/>
          <w:szCs w:val="24"/>
        </w:rPr>
        <w:t>2026</w:t>
      </w:r>
      <w:r w:rsidRPr="00217033">
        <w:rPr>
          <w:rFonts w:ascii="Arial" w:hAnsi="Arial" w:cs="Arial"/>
          <w:sz w:val="24"/>
          <w:szCs w:val="24"/>
        </w:rPr>
        <w:t xml:space="preserve">. </w:t>
      </w:r>
    </w:p>
    <w:p w14:paraId="457CC9D0" w14:textId="77777777" w:rsidR="003B2ACF" w:rsidRDefault="00E04FEA" w:rsidP="003B2ACF">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78742790" w14:textId="70006173" w:rsidR="003B2ACF" w:rsidRPr="003B2ACF" w:rsidRDefault="00045889" w:rsidP="003B2ACF">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 xml:space="preserve">IT equipment </w:t>
      </w:r>
      <w:r w:rsidR="003B2ACF" w:rsidRPr="003B2ACF">
        <w:rPr>
          <w:rFonts w:ascii="Arial" w:hAnsi="Arial" w:cs="Arial"/>
          <w:sz w:val="24"/>
          <w:szCs w:val="24"/>
        </w:rPr>
        <w:t>support</w:t>
      </w:r>
    </w:p>
    <w:p w14:paraId="0639F4E2" w14:textId="77777777" w:rsidR="003B2ACF" w:rsidRPr="003B2ACF" w:rsidRDefault="003B2ACF" w:rsidP="003B2ACF">
      <w:pPr>
        <w:tabs>
          <w:tab w:val="left" w:pos="567"/>
        </w:tabs>
        <w:rPr>
          <w:rFonts w:ascii="Arial" w:hAnsi="Arial" w:cs="Arial"/>
          <w:sz w:val="24"/>
          <w:szCs w:val="24"/>
        </w:rPr>
      </w:pPr>
    </w:p>
    <w:p w14:paraId="448B73FC" w14:textId="77777777" w:rsidR="00E04FEA" w:rsidRPr="00217033" w:rsidRDefault="00E04FEA" w:rsidP="00E04FEA">
      <w:pPr>
        <w:tabs>
          <w:tab w:val="left" w:pos="567"/>
        </w:tabs>
        <w:spacing w:after="0" w:line="240" w:lineRule="auto"/>
        <w:rPr>
          <w:rFonts w:ascii="Arial" w:hAnsi="Arial" w:cs="Arial"/>
          <w:sz w:val="24"/>
          <w:szCs w:val="24"/>
          <w:u w:val="single"/>
        </w:rPr>
      </w:pPr>
    </w:p>
    <w:p w14:paraId="34ED5FE4" w14:textId="77777777" w:rsidR="00E04FEA" w:rsidRDefault="00E04FEA" w:rsidP="00E04FEA">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t>Childcare funding</w:t>
      </w:r>
    </w:p>
    <w:p w14:paraId="35FBFDF2" w14:textId="77777777" w:rsidR="008F1FD9" w:rsidRDefault="008F1FD9" w:rsidP="008F1FD9">
      <w:pPr>
        <w:rPr>
          <w:rFonts w:ascii="Arial" w:hAnsi="Arial" w:cs="Arial"/>
          <w:sz w:val="24"/>
          <w:szCs w:val="24"/>
          <w:u w:val="single"/>
        </w:rPr>
      </w:pPr>
    </w:p>
    <w:p w14:paraId="29A91C26" w14:textId="59A761AD" w:rsidR="008F1FD9" w:rsidRDefault="008F1FD9" w:rsidP="008F1FD9">
      <w:pPr>
        <w:pStyle w:val="ListParagraph"/>
        <w:numPr>
          <w:ilvl w:val="0"/>
          <w:numId w:val="12"/>
        </w:numPr>
        <w:tabs>
          <w:tab w:val="left" w:pos="567"/>
        </w:tabs>
        <w:ind w:left="567" w:hanging="567"/>
        <w:jc w:val="both"/>
        <w:rPr>
          <w:rFonts w:ascii="Arial" w:hAnsi="Arial" w:cs="Arial"/>
          <w:sz w:val="24"/>
          <w:szCs w:val="24"/>
        </w:rPr>
      </w:pPr>
      <w:r>
        <w:rPr>
          <w:rFonts w:ascii="Arial" w:hAnsi="Arial" w:cs="Arial"/>
          <w:sz w:val="24"/>
          <w:szCs w:val="24"/>
        </w:rPr>
        <w:t>Aged 19 or over as of 31</w:t>
      </w:r>
      <w:r w:rsidRPr="008F1FD9">
        <w:rPr>
          <w:rFonts w:ascii="Arial" w:hAnsi="Arial" w:cs="Arial"/>
          <w:sz w:val="24"/>
          <w:szCs w:val="24"/>
          <w:vertAlign w:val="superscript"/>
        </w:rPr>
        <w:t>st</w:t>
      </w:r>
      <w:r>
        <w:rPr>
          <w:rFonts w:ascii="Arial" w:hAnsi="Arial" w:cs="Arial"/>
          <w:sz w:val="24"/>
          <w:szCs w:val="24"/>
        </w:rPr>
        <w:t xml:space="preserve"> August </w:t>
      </w:r>
      <w:r w:rsidR="006B05E5">
        <w:rPr>
          <w:rFonts w:ascii="Arial" w:hAnsi="Arial" w:cs="Arial"/>
          <w:sz w:val="24"/>
          <w:szCs w:val="24"/>
        </w:rPr>
        <w:t>2026</w:t>
      </w:r>
      <w:r>
        <w:rPr>
          <w:rFonts w:ascii="Arial" w:hAnsi="Arial" w:cs="Arial"/>
          <w:sz w:val="24"/>
          <w:szCs w:val="24"/>
        </w:rPr>
        <w:t>; and</w:t>
      </w:r>
    </w:p>
    <w:p w14:paraId="4C3D4581" w14:textId="055B0F14" w:rsidR="008F1FD9" w:rsidRPr="00217033" w:rsidRDefault="008F1FD9" w:rsidP="008F1FD9">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lastRenderedPageBreak/>
        <w:t>Can provide evidence that the total take home (after tax) annual household income is less than £</w:t>
      </w:r>
      <w:r w:rsidR="009C4165">
        <w:rPr>
          <w:rFonts w:ascii="Arial" w:hAnsi="Arial" w:cs="Arial"/>
          <w:sz w:val="24"/>
          <w:szCs w:val="24"/>
        </w:rPr>
        <w:t>3</w:t>
      </w:r>
      <w:r w:rsidR="00045889">
        <w:rPr>
          <w:rFonts w:ascii="Arial" w:hAnsi="Arial" w:cs="Arial"/>
          <w:sz w:val="24"/>
          <w:szCs w:val="24"/>
        </w:rPr>
        <w:t>6</w:t>
      </w:r>
      <w:r w:rsidR="009C4165">
        <w:rPr>
          <w:rFonts w:ascii="Arial" w:hAnsi="Arial" w:cs="Arial"/>
          <w:sz w:val="24"/>
          <w:szCs w:val="24"/>
        </w:rPr>
        <w:t>,000pa</w:t>
      </w:r>
      <w:r w:rsidRPr="00217033">
        <w:rPr>
          <w:rFonts w:ascii="Arial" w:hAnsi="Arial" w:cs="Arial"/>
          <w:sz w:val="24"/>
          <w:szCs w:val="24"/>
        </w:rPr>
        <w:t xml:space="preserve"> (this figure can/will include all benefits)</w:t>
      </w:r>
    </w:p>
    <w:p w14:paraId="25F14467" w14:textId="77777777" w:rsidR="008F1FD9" w:rsidRPr="00217033" w:rsidRDefault="008F1FD9" w:rsidP="00E04FEA">
      <w:pPr>
        <w:tabs>
          <w:tab w:val="left" w:pos="567"/>
        </w:tabs>
        <w:spacing w:after="0" w:line="240" w:lineRule="auto"/>
        <w:rPr>
          <w:rFonts w:ascii="Arial" w:hAnsi="Arial" w:cs="Arial"/>
          <w:sz w:val="24"/>
          <w:szCs w:val="24"/>
          <w:u w:val="single"/>
        </w:rPr>
      </w:pPr>
    </w:p>
    <w:p w14:paraId="60E77F78" w14:textId="77777777" w:rsidR="008F1FD9" w:rsidRPr="00217033" w:rsidRDefault="008F1FD9" w:rsidP="008F1FD9">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15C6824B" w14:textId="3A8FEC98"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7B81315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264DC18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100513A9" w14:textId="5D6C1E72" w:rsidR="00712816"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16BD1286" w14:textId="76398325" w:rsidR="00FF4B1C" w:rsidRPr="00FF4B1C" w:rsidRDefault="00FF4B1C" w:rsidP="00FF4B1C">
      <w:pPr>
        <w:pStyle w:val="ListParagraph"/>
        <w:numPr>
          <w:ilvl w:val="0"/>
          <w:numId w:val="15"/>
        </w:numPr>
        <w:tabs>
          <w:tab w:val="left" w:pos="567"/>
        </w:tabs>
        <w:ind w:left="567" w:hanging="567"/>
        <w:jc w:val="both"/>
        <w:rPr>
          <w:rFonts w:ascii="Arial" w:hAnsi="Arial" w:cs="Arial"/>
          <w:sz w:val="24"/>
          <w:szCs w:val="24"/>
        </w:rPr>
      </w:pPr>
      <w:r>
        <w:rPr>
          <w:rFonts w:ascii="Arial" w:hAnsi="Arial" w:cs="Arial"/>
          <w:sz w:val="24"/>
          <w:szCs w:val="24"/>
        </w:rPr>
        <w:t xml:space="preserve">IT equipment </w:t>
      </w:r>
      <w:r w:rsidRPr="003B2ACF">
        <w:rPr>
          <w:rFonts w:ascii="Arial" w:hAnsi="Arial" w:cs="Arial"/>
          <w:sz w:val="24"/>
          <w:szCs w:val="24"/>
        </w:rPr>
        <w:t>support</w:t>
      </w:r>
    </w:p>
    <w:p w14:paraId="2D7F00EC"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7C531BFF" w14:textId="115E34F4"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amount of funding available for childcare is limited and there is no guaranteed entitlement to the funds. In exceptional circumstances and where funds allow, the maximum award may be increased</w:t>
      </w:r>
      <w:r w:rsidR="00045889">
        <w:rPr>
          <w:rFonts w:ascii="Arial" w:hAnsi="Arial" w:cs="Arial"/>
          <w:sz w:val="24"/>
          <w:szCs w:val="24"/>
        </w:rPr>
        <w:t>, and additional children will be considered.</w:t>
      </w:r>
    </w:p>
    <w:p w14:paraId="2A166C3D" w14:textId="77777777" w:rsidR="00F24190" w:rsidRPr="00217033" w:rsidRDefault="00F24190" w:rsidP="00C025C2">
      <w:pPr>
        <w:tabs>
          <w:tab w:val="left" w:pos="567"/>
        </w:tabs>
        <w:spacing w:after="0" w:line="240" w:lineRule="auto"/>
        <w:rPr>
          <w:rFonts w:ascii="Arial" w:hAnsi="Arial" w:cs="Arial"/>
          <w:sz w:val="24"/>
          <w:szCs w:val="24"/>
        </w:rPr>
      </w:pPr>
    </w:p>
    <w:p w14:paraId="39432791"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Apprenticeship Bursary for Care Leavers</w:t>
      </w:r>
    </w:p>
    <w:p w14:paraId="6051C37C" w14:textId="77777777" w:rsidR="00F24190" w:rsidRPr="00217033" w:rsidRDefault="00F24190" w:rsidP="00C025C2">
      <w:pPr>
        <w:tabs>
          <w:tab w:val="left" w:pos="567"/>
        </w:tabs>
        <w:spacing w:after="0" w:line="240" w:lineRule="auto"/>
        <w:rPr>
          <w:rFonts w:ascii="Arial" w:hAnsi="Arial" w:cs="Arial"/>
          <w:sz w:val="24"/>
          <w:szCs w:val="24"/>
        </w:rPr>
      </w:pPr>
    </w:p>
    <w:p w14:paraId="3BC555C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on apprenticeship programmes, or any waged training, are employed, rather than in education. They are therefore not eligible for the Bursary Funds.</w:t>
      </w:r>
    </w:p>
    <w:p w14:paraId="1C784BB9" w14:textId="77777777" w:rsidR="00F24190" w:rsidRPr="00217033" w:rsidRDefault="00F24190" w:rsidP="00C025C2">
      <w:pPr>
        <w:tabs>
          <w:tab w:val="left" w:pos="567"/>
        </w:tabs>
        <w:spacing w:after="0" w:line="240" w:lineRule="auto"/>
        <w:jc w:val="both"/>
        <w:rPr>
          <w:rFonts w:ascii="Arial" w:hAnsi="Arial" w:cs="Arial"/>
          <w:sz w:val="24"/>
          <w:szCs w:val="24"/>
        </w:rPr>
      </w:pPr>
    </w:p>
    <w:p w14:paraId="4DFDB3E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exception to this is apprentices eligible for the Care Leavers’ Bursary.</w:t>
      </w:r>
    </w:p>
    <w:p w14:paraId="18EC5C06" w14:textId="77777777" w:rsidR="00F24190" w:rsidRPr="00217033" w:rsidRDefault="00F24190" w:rsidP="00C025C2">
      <w:pPr>
        <w:tabs>
          <w:tab w:val="left" w:pos="567"/>
        </w:tabs>
        <w:spacing w:after="0" w:line="240" w:lineRule="auto"/>
        <w:jc w:val="both"/>
        <w:rPr>
          <w:rFonts w:ascii="Arial" w:hAnsi="Arial" w:cs="Arial"/>
          <w:sz w:val="24"/>
          <w:szCs w:val="24"/>
        </w:rPr>
      </w:pPr>
    </w:p>
    <w:p w14:paraId="3E930C40" w14:textId="5A7616B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Apprentices are eligible to receive a one-off payment of £</w:t>
      </w:r>
      <w:r w:rsidR="00217033" w:rsidRPr="00217033">
        <w:rPr>
          <w:rFonts w:ascii="Arial" w:hAnsi="Arial" w:cs="Arial"/>
          <w:sz w:val="24"/>
          <w:szCs w:val="24"/>
        </w:rPr>
        <w:t>3</w:t>
      </w:r>
      <w:r w:rsidRPr="00217033">
        <w:rPr>
          <w:rFonts w:ascii="Arial" w:hAnsi="Arial" w:cs="Arial"/>
          <w:sz w:val="24"/>
          <w:szCs w:val="24"/>
        </w:rPr>
        <w:t>000 bursary payment if they have been in the care of the local authority (in care) defined as:</w:t>
      </w:r>
    </w:p>
    <w:p w14:paraId="69A8504A" w14:textId="6DA00530" w:rsidR="00604A8B" w:rsidRDefault="00604A8B" w:rsidP="00C025C2">
      <w:pPr>
        <w:pStyle w:val="ListParagraph"/>
        <w:numPr>
          <w:ilvl w:val="0"/>
          <w:numId w:val="13"/>
        </w:numPr>
        <w:tabs>
          <w:tab w:val="left" w:pos="567"/>
        </w:tabs>
        <w:ind w:left="567" w:hanging="567"/>
        <w:rPr>
          <w:rFonts w:ascii="Arial" w:hAnsi="Arial" w:cs="Arial"/>
          <w:sz w:val="24"/>
          <w:szCs w:val="24"/>
        </w:rPr>
      </w:pPr>
      <w:r>
        <w:rPr>
          <w:rFonts w:ascii="Arial" w:hAnsi="Arial" w:cs="Arial"/>
          <w:sz w:val="24"/>
          <w:szCs w:val="24"/>
        </w:rPr>
        <w:t>B</w:t>
      </w:r>
      <w:r w:rsidRPr="00604A8B">
        <w:rPr>
          <w:rFonts w:ascii="Arial" w:hAnsi="Arial" w:cs="Arial"/>
          <w:sz w:val="24"/>
          <w:szCs w:val="24"/>
        </w:rPr>
        <w:t xml:space="preserve">e aged under 25 at the time they start their apprenticeship </w:t>
      </w:r>
    </w:p>
    <w:p w14:paraId="20310DB5" w14:textId="2B9F67E1" w:rsidR="00604A8B" w:rsidRDefault="00604A8B" w:rsidP="00C025C2">
      <w:pPr>
        <w:pStyle w:val="ListParagraph"/>
        <w:numPr>
          <w:ilvl w:val="0"/>
          <w:numId w:val="13"/>
        </w:numPr>
        <w:tabs>
          <w:tab w:val="left" w:pos="567"/>
        </w:tabs>
        <w:ind w:left="567" w:hanging="567"/>
        <w:rPr>
          <w:rFonts w:ascii="Arial" w:hAnsi="Arial" w:cs="Arial"/>
          <w:sz w:val="24"/>
          <w:szCs w:val="24"/>
        </w:rPr>
      </w:pPr>
      <w:r>
        <w:rPr>
          <w:rFonts w:ascii="Arial" w:hAnsi="Arial" w:cs="Arial"/>
          <w:sz w:val="24"/>
          <w:szCs w:val="24"/>
        </w:rPr>
        <w:t>N</w:t>
      </w:r>
      <w:r w:rsidRPr="00604A8B">
        <w:rPr>
          <w:rFonts w:ascii="Arial" w:hAnsi="Arial" w:cs="Arial"/>
          <w:sz w:val="24"/>
          <w:szCs w:val="24"/>
        </w:rPr>
        <w:t>ot have received the care leavers’ bursary before</w:t>
      </w:r>
    </w:p>
    <w:p w14:paraId="23C57687" w14:textId="0EFE63D6" w:rsidR="00604A8B" w:rsidRPr="008769A0" w:rsidRDefault="00F24190" w:rsidP="00604A8B">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An eligible child – a young person who is 16 or 17 and who has been looked after by the local authority/health and social care trust for at least a period of 13 weeks since the age of 14, and who is still looked after</w:t>
      </w:r>
    </w:p>
    <w:p w14:paraId="172B29BA" w14:textId="77777777"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 relevant child – a young person who is 16 or 17 who has left care after their 16th birthday and before leaving care was an eligible child</w:t>
      </w:r>
    </w:p>
    <w:p w14:paraId="6DEC8D53" w14:textId="66224171"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 xml:space="preserve">A former relevant child – </w:t>
      </w:r>
      <w:r w:rsidR="00604A8B" w:rsidRPr="00604A8B">
        <w:rPr>
          <w:rFonts w:ascii="Arial" w:hAnsi="Arial" w:cs="Arial"/>
          <w:sz w:val="24"/>
          <w:szCs w:val="24"/>
        </w:rPr>
        <w:t>a young person who is under 25 who was either an eligible or a relevant child before turning 18.</w:t>
      </w:r>
    </w:p>
    <w:p w14:paraId="26F6914E" w14:textId="77777777" w:rsidR="00F24190" w:rsidRPr="00217033" w:rsidRDefault="00F24190" w:rsidP="00C025C2">
      <w:pPr>
        <w:tabs>
          <w:tab w:val="left" w:pos="567"/>
        </w:tabs>
        <w:spacing w:after="0" w:line="240" w:lineRule="auto"/>
        <w:rPr>
          <w:rFonts w:ascii="Arial" w:hAnsi="Arial" w:cs="Arial"/>
          <w:sz w:val="24"/>
          <w:szCs w:val="24"/>
        </w:rPr>
      </w:pPr>
    </w:p>
    <w:p w14:paraId="5C312364"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Evidence of the above must be provided and retained to support an application; this must be a signed email or letter confirmation from a local authority appointed Personal Advisor confirming that the apprentice is a care leaver.</w:t>
      </w:r>
    </w:p>
    <w:p w14:paraId="6427AD29" w14:textId="77777777" w:rsidR="00F24190" w:rsidRPr="00217033" w:rsidRDefault="00F24190" w:rsidP="00C025C2">
      <w:pPr>
        <w:tabs>
          <w:tab w:val="left" w:pos="567"/>
        </w:tabs>
        <w:spacing w:after="0" w:line="240" w:lineRule="auto"/>
        <w:jc w:val="both"/>
        <w:rPr>
          <w:rFonts w:ascii="Arial" w:hAnsi="Arial" w:cs="Arial"/>
          <w:sz w:val="24"/>
          <w:szCs w:val="24"/>
        </w:rPr>
      </w:pPr>
    </w:p>
    <w:p w14:paraId="612AE51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If the apprentice is found to have accepted payment incorrectly or when not eligible then the bursary will have to be repaid to Government. The apprentice must sign to confirm they have received the bursary payment.</w:t>
      </w:r>
    </w:p>
    <w:p w14:paraId="45A2C1F3" w14:textId="77777777" w:rsidR="00F24190" w:rsidRPr="00217033" w:rsidRDefault="00F24190" w:rsidP="00C025C2">
      <w:pPr>
        <w:tabs>
          <w:tab w:val="left" w:pos="567"/>
        </w:tabs>
        <w:spacing w:after="0" w:line="240" w:lineRule="auto"/>
        <w:jc w:val="both"/>
        <w:rPr>
          <w:rFonts w:ascii="Arial" w:hAnsi="Arial" w:cs="Arial"/>
          <w:sz w:val="24"/>
          <w:szCs w:val="24"/>
        </w:rPr>
      </w:pPr>
    </w:p>
    <w:p w14:paraId="0FF75C0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to receive this award should speak to Student Services to ensure evidence of their status is recorded which will generate the award.</w:t>
      </w:r>
    </w:p>
    <w:p w14:paraId="4270D2DD" w14:textId="77777777" w:rsidR="00C025C2" w:rsidRPr="00217033" w:rsidRDefault="00C025C2" w:rsidP="00C025C2">
      <w:pPr>
        <w:tabs>
          <w:tab w:val="left" w:pos="567"/>
        </w:tabs>
        <w:spacing w:after="0" w:line="240" w:lineRule="auto"/>
        <w:jc w:val="both"/>
        <w:rPr>
          <w:rFonts w:ascii="Arial" w:hAnsi="Arial" w:cs="Arial"/>
          <w:sz w:val="24"/>
          <w:szCs w:val="24"/>
        </w:rPr>
      </w:pPr>
    </w:p>
    <w:p w14:paraId="66090346" w14:textId="3FEF5E57" w:rsidR="00DB7B3A" w:rsidRPr="00217033" w:rsidRDefault="00DB7B3A" w:rsidP="00DB7B3A">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Industry Placement</w:t>
      </w:r>
    </w:p>
    <w:p w14:paraId="71647518" w14:textId="77777777" w:rsidR="00F24190" w:rsidRPr="00217033" w:rsidRDefault="00F24190" w:rsidP="00C025C2">
      <w:pPr>
        <w:pStyle w:val="ListParagraph"/>
        <w:tabs>
          <w:tab w:val="left" w:pos="567"/>
        </w:tabs>
        <w:ind w:left="0"/>
        <w:jc w:val="both"/>
        <w:rPr>
          <w:rFonts w:ascii="Arial" w:hAnsi="Arial" w:cs="Arial"/>
          <w:sz w:val="24"/>
          <w:szCs w:val="24"/>
        </w:rPr>
      </w:pPr>
    </w:p>
    <w:p w14:paraId="35ED2037" w14:textId="067CA561"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lastRenderedPageBreak/>
        <w:t xml:space="preserve">This fund is to support </w:t>
      </w:r>
      <w:r w:rsidR="007B7A21" w:rsidRPr="00217033">
        <w:rPr>
          <w:rFonts w:ascii="Arial" w:hAnsi="Arial" w:cs="Arial"/>
          <w:sz w:val="24"/>
          <w:szCs w:val="24"/>
        </w:rPr>
        <w:t xml:space="preserve">work </w:t>
      </w:r>
      <w:r w:rsidRPr="00217033">
        <w:rPr>
          <w:rFonts w:ascii="Arial" w:hAnsi="Arial" w:cs="Arial"/>
          <w:sz w:val="24"/>
          <w:szCs w:val="24"/>
        </w:rPr>
        <w:t>placements who may need to travel further to access their placements and/or incur additional costs for equipment and clothing.</w:t>
      </w:r>
    </w:p>
    <w:p w14:paraId="64F9B99E" w14:textId="77777777" w:rsidR="00F24190" w:rsidRPr="00217033" w:rsidRDefault="00F24190" w:rsidP="00C025C2">
      <w:pPr>
        <w:tabs>
          <w:tab w:val="left" w:pos="567"/>
        </w:tabs>
        <w:spacing w:after="0" w:line="240" w:lineRule="auto"/>
        <w:jc w:val="both"/>
        <w:rPr>
          <w:rFonts w:ascii="Arial" w:hAnsi="Arial" w:cs="Arial"/>
          <w:sz w:val="24"/>
          <w:szCs w:val="24"/>
        </w:rPr>
      </w:pPr>
    </w:p>
    <w:p w14:paraId="10E3D823" w14:textId="4B356CDC" w:rsidR="00C025C2" w:rsidRPr="00217033" w:rsidRDefault="00F24190" w:rsidP="00C025C2">
      <w:pPr>
        <w:tabs>
          <w:tab w:val="left" w:pos="567"/>
        </w:tabs>
        <w:spacing w:after="0" w:line="240" w:lineRule="auto"/>
        <w:jc w:val="both"/>
        <w:rPr>
          <w:rFonts w:ascii="Arial" w:hAnsi="Arial" w:cs="Arial"/>
          <w:sz w:val="24"/>
          <w:szCs w:val="24"/>
        </w:rPr>
      </w:pPr>
      <w:bookmarkStart w:id="1" w:name="_Hlk73093559"/>
      <w:r w:rsidRPr="00217033">
        <w:rPr>
          <w:rFonts w:ascii="Arial" w:hAnsi="Arial" w:cs="Arial"/>
          <w:sz w:val="24"/>
          <w:szCs w:val="24"/>
        </w:rPr>
        <w:t>Students wishing to apply for this support should speak to Student Services and complete a short application form at least 2 weeks prior to the placement starting.</w:t>
      </w:r>
    </w:p>
    <w:p w14:paraId="12DA268A" w14:textId="77777777" w:rsidR="00217033" w:rsidRPr="00217033" w:rsidRDefault="00217033" w:rsidP="00C025C2">
      <w:pPr>
        <w:tabs>
          <w:tab w:val="left" w:pos="567"/>
        </w:tabs>
        <w:spacing w:after="0" w:line="240" w:lineRule="auto"/>
        <w:jc w:val="both"/>
        <w:rPr>
          <w:rFonts w:ascii="Arial" w:hAnsi="Arial" w:cs="Arial"/>
          <w:sz w:val="24"/>
          <w:szCs w:val="24"/>
        </w:rPr>
      </w:pPr>
    </w:p>
    <w:bookmarkEnd w:id="1"/>
    <w:p w14:paraId="0FE76792" w14:textId="5A4A6111" w:rsidR="00F24190" w:rsidRPr="00217033" w:rsidRDefault="00DB7B3A"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w:t>
      </w:r>
      <w:r w:rsidR="00F24190" w:rsidRPr="00217033">
        <w:rPr>
          <w:rFonts w:ascii="Arial" w:hAnsi="Arial" w:cs="Arial"/>
          <w:b/>
          <w:caps/>
          <w:color w:val="auto"/>
          <w:sz w:val="24"/>
          <w:szCs w:val="24"/>
        </w:rPr>
        <w:t xml:space="preserve">PPLICATION &amp; ELIGIBILITY ASSESSMENT </w:t>
      </w:r>
    </w:p>
    <w:p w14:paraId="3B7D1000" w14:textId="77777777" w:rsidR="00F24190" w:rsidRPr="00217033" w:rsidRDefault="00F24190" w:rsidP="00C025C2">
      <w:pPr>
        <w:tabs>
          <w:tab w:val="left" w:pos="567"/>
        </w:tabs>
        <w:spacing w:after="0" w:line="240" w:lineRule="auto"/>
        <w:rPr>
          <w:rFonts w:ascii="Arial" w:hAnsi="Arial" w:cs="Arial"/>
          <w:sz w:val="24"/>
          <w:szCs w:val="24"/>
        </w:rPr>
      </w:pPr>
    </w:p>
    <w:p w14:paraId="0D137ACA" w14:textId="18D1B0A4"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Application</w:t>
      </w:r>
    </w:p>
    <w:p w14:paraId="4F9C9F76" w14:textId="77777777" w:rsidR="00F24190" w:rsidRPr="00217033" w:rsidRDefault="00F24190" w:rsidP="00C025C2">
      <w:pPr>
        <w:tabs>
          <w:tab w:val="left" w:pos="567"/>
        </w:tabs>
        <w:spacing w:after="0" w:line="240" w:lineRule="auto"/>
        <w:rPr>
          <w:rFonts w:ascii="Arial" w:hAnsi="Arial" w:cs="Arial"/>
          <w:sz w:val="24"/>
          <w:szCs w:val="24"/>
        </w:rPr>
      </w:pPr>
    </w:p>
    <w:p w14:paraId="469E45C9"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for financial assistance must be made via the online application portal which can be accessed from the College websites. Applications will only be processed from enrolled students as defined by the College.</w:t>
      </w:r>
    </w:p>
    <w:p w14:paraId="40E81AA5" w14:textId="77777777" w:rsidR="00F24190" w:rsidRPr="00217033" w:rsidRDefault="00F24190" w:rsidP="00C025C2">
      <w:pPr>
        <w:tabs>
          <w:tab w:val="left" w:pos="567"/>
        </w:tabs>
        <w:spacing w:after="0" w:line="240" w:lineRule="auto"/>
        <w:jc w:val="both"/>
        <w:rPr>
          <w:rFonts w:ascii="Arial" w:hAnsi="Arial" w:cs="Arial"/>
          <w:sz w:val="24"/>
          <w:szCs w:val="24"/>
        </w:rPr>
      </w:pPr>
    </w:p>
    <w:p w14:paraId="2352F1A0" w14:textId="3A0D9B59"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make their application as soon as possible as funds are limited and will be awarded on a ‘first come, first served’ basis.</w:t>
      </w:r>
    </w:p>
    <w:p w14:paraId="400C5E1E" w14:textId="77777777" w:rsidR="00F24190" w:rsidRPr="00217033" w:rsidRDefault="00F24190" w:rsidP="00C025C2">
      <w:pPr>
        <w:tabs>
          <w:tab w:val="left" w:pos="567"/>
        </w:tabs>
        <w:spacing w:after="0" w:line="240" w:lineRule="auto"/>
        <w:jc w:val="both"/>
        <w:rPr>
          <w:rFonts w:ascii="Arial" w:hAnsi="Arial" w:cs="Arial"/>
          <w:sz w:val="24"/>
          <w:szCs w:val="24"/>
        </w:rPr>
      </w:pPr>
    </w:p>
    <w:p w14:paraId="35837A5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Applicants will be required to provide evidence of their eligibility; however exceptional circumstances will be taken into consideration.</w:t>
      </w:r>
    </w:p>
    <w:p w14:paraId="0FF851F7" w14:textId="77777777" w:rsidR="00F24190" w:rsidRPr="00217033" w:rsidRDefault="00F24190" w:rsidP="00C025C2">
      <w:pPr>
        <w:tabs>
          <w:tab w:val="left" w:pos="567"/>
        </w:tabs>
        <w:spacing w:after="0" w:line="240" w:lineRule="auto"/>
        <w:jc w:val="both"/>
        <w:rPr>
          <w:rFonts w:ascii="Arial" w:hAnsi="Arial" w:cs="Arial"/>
          <w:sz w:val="24"/>
          <w:szCs w:val="24"/>
        </w:rPr>
      </w:pPr>
    </w:p>
    <w:p w14:paraId="446D30B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All income and benefits (including housing benefit and council tax benefit) are taken</w:t>
      </w:r>
      <w:r w:rsidR="00C025C2" w:rsidRPr="00217033">
        <w:rPr>
          <w:rFonts w:ascii="Arial" w:hAnsi="Arial" w:cs="Arial"/>
          <w:sz w:val="24"/>
          <w:szCs w:val="24"/>
        </w:rPr>
        <w:t xml:space="preserve"> </w:t>
      </w:r>
      <w:r w:rsidRPr="00217033">
        <w:rPr>
          <w:rFonts w:ascii="Arial" w:hAnsi="Arial" w:cs="Arial"/>
          <w:sz w:val="24"/>
          <w:szCs w:val="24"/>
        </w:rPr>
        <w:t xml:space="preserve">into account. The College does not take into account Child Benefit, Disability Living Allowance or Personal Independence Payment when calculating total household income. </w:t>
      </w:r>
    </w:p>
    <w:p w14:paraId="2BF2E154" w14:textId="77777777" w:rsidR="00F24190" w:rsidRPr="00217033" w:rsidRDefault="00F24190" w:rsidP="00C025C2">
      <w:pPr>
        <w:tabs>
          <w:tab w:val="left" w:pos="567"/>
        </w:tabs>
        <w:spacing w:after="0" w:line="240" w:lineRule="auto"/>
        <w:rPr>
          <w:rFonts w:ascii="Arial" w:hAnsi="Arial" w:cs="Arial"/>
          <w:sz w:val="24"/>
          <w:szCs w:val="24"/>
        </w:rPr>
      </w:pPr>
    </w:p>
    <w:p w14:paraId="3F7245BD" w14:textId="2CACCAFD"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Assessment</w:t>
      </w:r>
    </w:p>
    <w:p w14:paraId="6B0FAA7F" w14:textId="77777777" w:rsidR="00F24190" w:rsidRPr="00217033" w:rsidRDefault="00F24190" w:rsidP="00C025C2">
      <w:pPr>
        <w:tabs>
          <w:tab w:val="left" w:pos="567"/>
        </w:tabs>
        <w:spacing w:after="0" w:line="240" w:lineRule="auto"/>
        <w:jc w:val="both"/>
        <w:rPr>
          <w:rFonts w:ascii="Arial" w:hAnsi="Arial" w:cs="Arial"/>
          <w:sz w:val="24"/>
          <w:szCs w:val="24"/>
        </w:rPr>
      </w:pPr>
    </w:p>
    <w:p w14:paraId="530CAF97"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An assessment is made based on a completed application with supporting evidence of household income and/or eligible status. </w:t>
      </w:r>
    </w:p>
    <w:p w14:paraId="28B90B99" w14:textId="77777777" w:rsidR="00F24190" w:rsidRPr="00217033" w:rsidRDefault="00F24190" w:rsidP="00C025C2">
      <w:pPr>
        <w:tabs>
          <w:tab w:val="left" w:pos="567"/>
        </w:tabs>
        <w:spacing w:after="0" w:line="240" w:lineRule="auto"/>
        <w:jc w:val="both"/>
        <w:rPr>
          <w:rFonts w:ascii="Arial" w:hAnsi="Arial" w:cs="Arial"/>
          <w:sz w:val="24"/>
          <w:szCs w:val="24"/>
        </w:rPr>
      </w:pPr>
    </w:p>
    <w:p w14:paraId="5DFEBAF5" w14:textId="4F45BAA2"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number of dependent children/adults living at the same household as the applicant will be taken into consideration as the College recognises additional household living costs. The College will allow a further £1200 per dependent child/adult (in addition to the stated income threshold).</w:t>
      </w:r>
    </w:p>
    <w:p w14:paraId="105722B2" w14:textId="77777777" w:rsidR="00F24190" w:rsidRPr="00217033" w:rsidRDefault="00F24190" w:rsidP="00C025C2">
      <w:pPr>
        <w:tabs>
          <w:tab w:val="left" w:pos="567"/>
        </w:tabs>
        <w:spacing w:after="0" w:line="240" w:lineRule="auto"/>
        <w:jc w:val="both"/>
        <w:rPr>
          <w:rFonts w:ascii="Arial" w:hAnsi="Arial" w:cs="Arial"/>
          <w:sz w:val="24"/>
          <w:szCs w:val="24"/>
        </w:rPr>
      </w:pPr>
    </w:p>
    <w:p w14:paraId="79DACA6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Each application is assessed individually and awards are based on financial need, available funds, funding rules and College policy.</w:t>
      </w:r>
    </w:p>
    <w:p w14:paraId="59938CAF" w14:textId="77777777" w:rsidR="00F24190" w:rsidRPr="00217033" w:rsidRDefault="00F24190" w:rsidP="00C025C2">
      <w:pPr>
        <w:tabs>
          <w:tab w:val="left" w:pos="567"/>
        </w:tabs>
        <w:spacing w:after="0" w:line="240" w:lineRule="auto"/>
        <w:jc w:val="both"/>
        <w:rPr>
          <w:rFonts w:ascii="Arial" w:hAnsi="Arial" w:cs="Arial"/>
          <w:sz w:val="24"/>
          <w:szCs w:val="24"/>
        </w:rPr>
      </w:pPr>
    </w:p>
    <w:p w14:paraId="0C89097E" w14:textId="60D0F993"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Award notices will be issued in writing by email, detailing the student’s individual award.</w:t>
      </w:r>
    </w:p>
    <w:p w14:paraId="4C0374BD" w14:textId="3BA2458F" w:rsidR="001A075E" w:rsidRDefault="001A075E" w:rsidP="00C025C2">
      <w:pPr>
        <w:tabs>
          <w:tab w:val="left" w:pos="567"/>
        </w:tabs>
        <w:spacing w:after="0" w:line="240" w:lineRule="auto"/>
        <w:jc w:val="both"/>
        <w:rPr>
          <w:rFonts w:ascii="Arial" w:hAnsi="Arial" w:cs="Arial"/>
          <w:sz w:val="24"/>
          <w:szCs w:val="24"/>
        </w:rPr>
      </w:pPr>
    </w:p>
    <w:p w14:paraId="5B53630D" w14:textId="066ADCF1" w:rsidR="001A075E" w:rsidRPr="001A075E" w:rsidRDefault="001A075E"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1A075E">
        <w:rPr>
          <w:rFonts w:ascii="Arial" w:hAnsi="Arial" w:cs="Arial"/>
          <w:b/>
          <w:color w:val="auto"/>
          <w:sz w:val="24"/>
          <w:szCs w:val="24"/>
        </w:rPr>
        <w:t>Declaration of Independent Living</w:t>
      </w:r>
    </w:p>
    <w:p w14:paraId="60D0CBBE" w14:textId="77777777" w:rsidR="001A075E" w:rsidRPr="001A075E" w:rsidRDefault="001A075E" w:rsidP="001A075E">
      <w:pPr>
        <w:pStyle w:val="NormalWeb"/>
        <w:rPr>
          <w:rFonts w:ascii="Arial" w:hAnsi="Arial" w:cs="Arial"/>
        </w:rPr>
      </w:pPr>
      <w:r w:rsidRPr="001A075E">
        <w:rPr>
          <w:rFonts w:ascii="Arial" w:hAnsi="Arial" w:cs="Arial"/>
        </w:rPr>
        <w:t>To ensure eligibility for financial support under this bursary scheme, adult learners who live with their parents but wish to declare themselves as living independently within the same household must complete a self-declaration form. This is to confirm their independence in terms of financial responsibility, decision-making, and day-to-day living arrangements.</w:t>
      </w:r>
    </w:p>
    <w:p w14:paraId="45252E69" w14:textId="77777777" w:rsidR="001A075E" w:rsidRPr="00154DA5" w:rsidRDefault="001A075E" w:rsidP="00154DA5">
      <w:r w:rsidRPr="00154DA5">
        <w:rPr>
          <w:rStyle w:val="Strong"/>
          <w:rFonts w:ascii="Arial" w:hAnsi="Arial" w:cs="Arial"/>
          <w:sz w:val="24"/>
          <w:szCs w:val="24"/>
        </w:rPr>
        <w:t>Criteria for Independent Living Declaration:</w:t>
      </w:r>
    </w:p>
    <w:p w14:paraId="3E724BAF"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lastRenderedPageBreak/>
        <w:t>The learner must be able to demonstrate that they are responsible for their own living expenses, including rent, utilities, food, and other personal costs.</w:t>
      </w:r>
    </w:p>
    <w:p w14:paraId="41CE54B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confirm that they maintain a separate living space within the same household and do not share a bedroom with their parents.</w:t>
      </w:r>
    </w:p>
    <w:p w14:paraId="23959A2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be responsible for managing their daily activities independently, including household tasks and financial management.</w:t>
      </w:r>
    </w:p>
    <w:p w14:paraId="003DDA2E" w14:textId="77777777" w:rsidR="00F24190" w:rsidRPr="00217033" w:rsidRDefault="00F24190" w:rsidP="00C025C2">
      <w:pPr>
        <w:tabs>
          <w:tab w:val="left" w:pos="567"/>
        </w:tabs>
        <w:spacing w:after="0" w:line="240" w:lineRule="auto"/>
        <w:jc w:val="both"/>
        <w:rPr>
          <w:rFonts w:ascii="Arial" w:hAnsi="Arial" w:cs="Arial"/>
          <w:sz w:val="24"/>
          <w:szCs w:val="24"/>
        </w:rPr>
      </w:pPr>
    </w:p>
    <w:p w14:paraId="694AC124" w14:textId="1E1E64E9" w:rsidR="0008016B" w:rsidRPr="00217033"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ALLOCATION</w:t>
      </w:r>
    </w:p>
    <w:p w14:paraId="5B2B7E16" w14:textId="77777777" w:rsidR="00DB7B3A" w:rsidRPr="00217033" w:rsidRDefault="00DB7B3A" w:rsidP="00DB7B3A">
      <w:pPr>
        <w:ind w:left="284"/>
      </w:pPr>
    </w:p>
    <w:p w14:paraId="09583D0A" w14:textId="18E21DE8"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 xml:space="preserve">4.1 </w:t>
      </w:r>
      <w:r w:rsidRPr="00217033">
        <w:rPr>
          <w:rFonts w:ascii="Arial" w:hAnsi="Arial" w:cs="Arial"/>
          <w:b/>
          <w:bCs/>
          <w:color w:val="auto"/>
          <w:sz w:val="24"/>
          <w:szCs w:val="24"/>
        </w:rPr>
        <w:tab/>
      </w:r>
      <w:r w:rsidR="00604A8B">
        <w:rPr>
          <w:rFonts w:ascii="Arial" w:hAnsi="Arial" w:cs="Arial"/>
          <w:b/>
          <w:bCs/>
          <w:color w:val="auto"/>
          <w:sz w:val="24"/>
          <w:szCs w:val="24"/>
        </w:rPr>
        <w:t xml:space="preserve">IT Equipment </w:t>
      </w:r>
      <w:r w:rsidR="007B7A21" w:rsidRPr="00217033">
        <w:rPr>
          <w:rFonts w:ascii="Arial" w:hAnsi="Arial" w:cs="Arial"/>
          <w:b/>
          <w:bCs/>
          <w:color w:val="auto"/>
          <w:sz w:val="24"/>
          <w:szCs w:val="24"/>
        </w:rPr>
        <w:t>Support</w:t>
      </w:r>
    </w:p>
    <w:p w14:paraId="192A4CC0" w14:textId="77777777" w:rsidR="00F24190" w:rsidRPr="00217033" w:rsidRDefault="00F24190" w:rsidP="00C025C2">
      <w:pPr>
        <w:tabs>
          <w:tab w:val="left" w:pos="567"/>
        </w:tabs>
        <w:spacing w:after="0" w:line="240" w:lineRule="auto"/>
        <w:jc w:val="both"/>
        <w:rPr>
          <w:rFonts w:ascii="Arial" w:hAnsi="Arial" w:cs="Arial"/>
          <w:sz w:val="24"/>
          <w:szCs w:val="24"/>
        </w:rPr>
      </w:pPr>
    </w:p>
    <w:p w14:paraId="1A8E5099" w14:textId="35A20D6C" w:rsidR="007B7A21" w:rsidRDefault="007B7A21" w:rsidP="007B7A21">
      <w:pPr>
        <w:rPr>
          <w:rFonts w:ascii="Arial" w:hAnsi="Arial" w:cs="Arial"/>
          <w:sz w:val="24"/>
          <w:szCs w:val="24"/>
        </w:rPr>
      </w:pPr>
      <w:r w:rsidRPr="00217033">
        <w:rPr>
          <w:rFonts w:ascii="Arial" w:hAnsi="Arial" w:cs="Arial"/>
          <w:sz w:val="24"/>
          <w:szCs w:val="24"/>
        </w:rPr>
        <w:t xml:space="preserve">A number of students on bursary will not have access to IT hardware. This means that they may not be able to fully participate in learning and other developmental opportunities and consequently may be placed at a disadvantage. Therefore, the </w:t>
      </w:r>
      <w:r w:rsidR="00604A8B">
        <w:rPr>
          <w:rFonts w:ascii="Arial" w:hAnsi="Arial" w:cs="Arial"/>
          <w:sz w:val="24"/>
          <w:szCs w:val="24"/>
        </w:rPr>
        <w:t>IT equipment</w:t>
      </w:r>
      <w:r w:rsidRPr="00217033">
        <w:rPr>
          <w:rFonts w:ascii="Arial" w:hAnsi="Arial" w:cs="Arial"/>
          <w:sz w:val="24"/>
          <w:szCs w:val="24"/>
        </w:rPr>
        <w:t xml:space="preserve"> Support award is to ensure that as far as possible, bursary funding is prioritised to provide technology so that students who need it can fully engage with learning. This contribution towards cost will support those on bursary to continue participation with their course through required online engagement, online homework and digital communication. Students eligible</w:t>
      </w:r>
      <w:r w:rsidR="00E26B76" w:rsidRPr="00217033">
        <w:rPr>
          <w:rFonts w:ascii="Arial" w:hAnsi="Arial" w:cs="Arial"/>
          <w:sz w:val="24"/>
          <w:szCs w:val="24"/>
        </w:rPr>
        <w:t xml:space="preserve"> will be given the equipment</w:t>
      </w:r>
      <w:r w:rsidR="00E77884">
        <w:rPr>
          <w:rFonts w:ascii="Arial" w:hAnsi="Arial" w:cs="Arial"/>
          <w:sz w:val="24"/>
          <w:szCs w:val="24"/>
        </w:rPr>
        <w:t>, such as a laptop</w:t>
      </w:r>
      <w:r w:rsidR="00D6702F">
        <w:rPr>
          <w:rFonts w:ascii="Arial" w:hAnsi="Arial" w:cs="Arial"/>
          <w:sz w:val="24"/>
          <w:szCs w:val="24"/>
        </w:rPr>
        <w:t>, tablet</w:t>
      </w:r>
      <w:r w:rsidR="00E77884">
        <w:rPr>
          <w:rFonts w:ascii="Arial" w:hAnsi="Arial" w:cs="Arial"/>
          <w:sz w:val="24"/>
          <w:szCs w:val="24"/>
        </w:rPr>
        <w:t xml:space="preserve"> or camera,</w:t>
      </w:r>
      <w:r w:rsidR="00E26B76" w:rsidRPr="00217033">
        <w:rPr>
          <w:rFonts w:ascii="Arial" w:hAnsi="Arial" w:cs="Arial"/>
          <w:sz w:val="24"/>
          <w:szCs w:val="24"/>
        </w:rPr>
        <w:t xml:space="preserve"> </w:t>
      </w:r>
      <w:r w:rsidRPr="00217033">
        <w:rPr>
          <w:rFonts w:ascii="Arial" w:hAnsi="Arial" w:cs="Arial"/>
          <w:sz w:val="24"/>
          <w:szCs w:val="24"/>
        </w:rPr>
        <w:t xml:space="preserve">based on </w:t>
      </w:r>
      <w:r w:rsidR="00E26B76" w:rsidRPr="00217033">
        <w:rPr>
          <w:rFonts w:ascii="Arial" w:hAnsi="Arial" w:cs="Arial"/>
          <w:sz w:val="24"/>
          <w:szCs w:val="24"/>
        </w:rPr>
        <w:t xml:space="preserve">their </w:t>
      </w:r>
      <w:r w:rsidRPr="00217033">
        <w:rPr>
          <w:rFonts w:ascii="Arial" w:hAnsi="Arial" w:cs="Arial"/>
          <w:sz w:val="24"/>
          <w:szCs w:val="24"/>
        </w:rPr>
        <w:t>individual circumstances</w:t>
      </w:r>
      <w:r w:rsidR="009831C6">
        <w:rPr>
          <w:rFonts w:ascii="Arial" w:hAnsi="Arial" w:cs="Arial"/>
          <w:sz w:val="24"/>
          <w:szCs w:val="24"/>
        </w:rPr>
        <w:t xml:space="preserve"> and need</w:t>
      </w:r>
      <w:r w:rsidRPr="00217033">
        <w:rPr>
          <w:rFonts w:ascii="Arial" w:hAnsi="Arial" w:cs="Arial"/>
          <w:sz w:val="24"/>
          <w:szCs w:val="24"/>
        </w:rPr>
        <w:t>.</w:t>
      </w:r>
    </w:p>
    <w:p w14:paraId="50F235A0" w14:textId="304F6436" w:rsidR="00D6702F" w:rsidRPr="00D6702F" w:rsidRDefault="00D6702F" w:rsidP="00D6702F">
      <w:pPr>
        <w:rPr>
          <w:rFonts w:ascii="Arial" w:hAnsi="Arial" w:cs="Arial"/>
          <w:sz w:val="24"/>
          <w:szCs w:val="24"/>
        </w:rPr>
      </w:pPr>
      <w:r w:rsidRPr="00D6702F">
        <w:rPr>
          <w:rFonts w:ascii="Arial" w:hAnsi="Arial" w:cs="Arial"/>
          <w:sz w:val="24"/>
          <w:szCs w:val="24"/>
        </w:rPr>
        <w:t>Students who require a laptop, tablet, or camera must submit a request through their curriculum teacher. The curriculum teacher will review and approve the request before submitting it to the Student Services team. To receive a device, students must complete a bursary application form and agree to the terms and conditions of the loan. All devices provided are on loan and remain the property of the College and must be returned at the end of the academic year in July.</w:t>
      </w:r>
    </w:p>
    <w:p w14:paraId="252F60EB"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4.2</w:t>
      </w:r>
      <w:r w:rsidRPr="00217033">
        <w:rPr>
          <w:rFonts w:ascii="Arial" w:hAnsi="Arial" w:cs="Arial"/>
          <w:b/>
          <w:bCs/>
          <w:color w:val="auto"/>
          <w:sz w:val="24"/>
          <w:szCs w:val="24"/>
        </w:rPr>
        <w:tab/>
        <w:t>Essential Course Equipment</w:t>
      </w:r>
      <w:r w:rsidRPr="00217033">
        <w:rPr>
          <w:rFonts w:ascii="Arial" w:hAnsi="Arial" w:cs="Arial"/>
          <w:b/>
          <w:bCs/>
          <w:color w:val="auto"/>
          <w:sz w:val="24"/>
          <w:szCs w:val="24"/>
        </w:rPr>
        <w:tab/>
      </w:r>
    </w:p>
    <w:p w14:paraId="25A5D770" w14:textId="77777777" w:rsidR="00F24190" w:rsidRPr="00217033" w:rsidRDefault="00F24190" w:rsidP="00C025C2">
      <w:pPr>
        <w:tabs>
          <w:tab w:val="left" w:pos="567"/>
        </w:tabs>
        <w:spacing w:after="0" w:line="240" w:lineRule="auto"/>
        <w:jc w:val="both"/>
        <w:rPr>
          <w:rFonts w:ascii="Arial" w:hAnsi="Arial" w:cs="Arial"/>
          <w:sz w:val="24"/>
          <w:szCs w:val="24"/>
        </w:rPr>
      </w:pPr>
    </w:p>
    <w:p w14:paraId="6646A2C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Payments for essential kit, equipment, uniform and trips will be paid direct to the curriculum area. Where the student has already purchased approved kit, equipment or uniform then payment will be reimbursed to the student’s bank account by BACS, once evidence of purchase has been received by Student Services.</w:t>
      </w:r>
    </w:p>
    <w:p w14:paraId="3EDF83E2" w14:textId="77777777" w:rsidR="00F24190" w:rsidRPr="00217033" w:rsidRDefault="00F24190" w:rsidP="00C025C2">
      <w:pPr>
        <w:tabs>
          <w:tab w:val="left" w:pos="567"/>
        </w:tabs>
        <w:spacing w:after="0" w:line="240" w:lineRule="auto"/>
        <w:jc w:val="both"/>
        <w:rPr>
          <w:rFonts w:ascii="Arial" w:hAnsi="Arial" w:cs="Arial"/>
          <w:sz w:val="24"/>
          <w:szCs w:val="24"/>
        </w:rPr>
      </w:pPr>
    </w:p>
    <w:p w14:paraId="1FD35BE8" w14:textId="0B22182C"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extenuating cases will be referred to the Head of Student Services</w:t>
      </w:r>
      <w:r w:rsidR="00BC3FB8" w:rsidRPr="00217033">
        <w:rPr>
          <w:rFonts w:ascii="Arial" w:hAnsi="Arial" w:cs="Arial"/>
          <w:sz w:val="24"/>
          <w:szCs w:val="24"/>
        </w:rPr>
        <w:t xml:space="preserve"> f</w:t>
      </w:r>
      <w:r w:rsidRPr="00217033">
        <w:rPr>
          <w:rFonts w:ascii="Arial" w:hAnsi="Arial" w:cs="Arial"/>
          <w:sz w:val="24"/>
          <w:szCs w:val="24"/>
        </w:rPr>
        <w:t>or consideration.</w:t>
      </w:r>
    </w:p>
    <w:p w14:paraId="09EC435E" w14:textId="77777777" w:rsidR="00F24190" w:rsidRPr="00217033" w:rsidRDefault="00F24190" w:rsidP="00C025C2">
      <w:pPr>
        <w:tabs>
          <w:tab w:val="left" w:pos="567"/>
        </w:tabs>
        <w:spacing w:after="0" w:line="240" w:lineRule="auto"/>
        <w:jc w:val="both"/>
        <w:rPr>
          <w:rFonts w:ascii="Arial" w:hAnsi="Arial" w:cs="Arial"/>
          <w:sz w:val="24"/>
          <w:szCs w:val="24"/>
        </w:rPr>
      </w:pPr>
    </w:p>
    <w:p w14:paraId="47E11CCD"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4.3</w:t>
      </w:r>
      <w:r w:rsidRPr="00217033">
        <w:rPr>
          <w:rFonts w:ascii="Arial" w:hAnsi="Arial" w:cs="Arial"/>
          <w:b/>
          <w:bCs/>
          <w:color w:val="auto"/>
          <w:sz w:val="24"/>
          <w:szCs w:val="24"/>
        </w:rPr>
        <w:tab/>
        <w:t>Travel Support</w:t>
      </w:r>
    </w:p>
    <w:p w14:paraId="221AD265" w14:textId="77777777" w:rsidR="00F24190" w:rsidRPr="00217033" w:rsidRDefault="00F24190" w:rsidP="00C025C2">
      <w:pPr>
        <w:tabs>
          <w:tab w:val="left" w:pos="567"/>
        </w:tabs>
        <w:spacing w:after="0" w:line="240" w:lineRule="auto"/>
        <w:jc w:val="both"/>
        <w:rPr>
          <w:rFonts w:ascii="Arial" w:hAnsi="Arial" w:cs="Arial"/>
          <w:sz w:val="24"/>
          <w:szCs w:val="24"/>
        </w:rPr>
      </w:pPr>
    </w:p>
    <w:p w14:paraId="1D53EEC7" w14:textId="0631B7F2" w:rsidR="003B2ACF" w:rsidRDefault="00321B1A" w:rsidP="003B2ACF">
      <w:pPr>
        <w:tabs>
          <w:tab w:val="left" w:pos="567"/>
        </w:tabs>
        <w:spacing w:after="0" w:line="240" w:lineRule="auto"/>
        <w:jc w:val="both"/>
        <w:rPr>
          <w:rFonts w:ascii="Arial" w:hAnsi="Arial" w:cs="Arial"/>
          <w:sz w:val="24"/>
          <w:szCs w:val="24"/>
        </w:rPr>
      </w:pPr>
      <w:r>
        <w:rPr>
          <w:rFonts w:ascii="Arial" w:hAnsi="Arial" w:cs="Arial"/>
          <w:sz w:val="24"/>
          <w:szCs w:val="24"/>
        </w:rPr>
        <w:t>Most</w:t>
      </w:r>
      <w:r w:rsidR="00C42F97">
        <w:rPr>
          <w:rFonts w:ascii="Arial" w:hAnsi="Arial" w:cs="Arial"/>
          <w:sz w:val="24"/>
          <w:szCs w:val="24"/>
        </w:rPr>
        <w:t xml:space="preserve"> students will be eligible for a TfL Student Oyster Card. </w:t>
      </w:r>
      <w:r>
        <w:rPr>
          <w:rFonts w:ascii="Arial" w:hAnsi="Arial" w:cs="Arial"/>
          <w:sz w:val="24"/>
          <w:szCs w:val="24"/>
        </w:rPr>
        <w:t xml:space="preserve">However, </w:t>
      </w:r>
      <w:r w:rsidR="00F24190" w:rsidRPr="00217033">
        <w:rPr>
          <w:rFonts w:ascii="Arial" w:hAnsi="Arial" w:cs="Arial"/>
          <w:sz w:val="24"/>
          <w:szCs w:val="24"/>
        </w:rPr>
        <w:t xml:space="preserve">Eligible students who live more than </w:t>
      </w:r>
      <w:r w:rsidR="00217033" w:rsidRPr="00217033">
        <w:rPr>
          <w:rFonts w:ascii="Arial" w:hAnsi="Arial" w:cs="Arial"/>
          <w:sz w:val="24"/>
          <w:szCs w:val="24"/>
        </w:rPr>
        <w:t>1 hour</w:t>
      </w:r>
      <w:r w:rsidR="00F24190" w:rsidRPr="00217033">
        <w:rPr>
          <w:rFonts w:ascii="Arial" w:hAnsi="Arial" w:cs="Arial"/>
          <w:sz w:val="24"/>
          <w:szCs w:val="24"/>
        </w:rPr>
        <w:t xml:space="preserve"> away from college</w:t>
      </w:r>
      <w:r w:rsidR="00217033" w:rsidRPr="00217033">
        <w:rPr>
          <w:rFonts w:ascii="Arial" w:hAnsi="Arial" w:cs="Arial"/>
          <w:sz w:val="24"/>
          <w:szCs w:val="24"/>
        </w:rPr>
        <w:t xml:space="preserve"> via. bus route</w:t>
      </w:r>
      <w:r w:rsidR="00F24190" w:rsidRPr="00217033">
        <w:rPr>
          <w:rFonts w:ascii="Arial" w:hAnsi="Arial" w:cs="Arial"/>
          <w:sz w:val="24"/>
          <w:szCs w:val="24"/>
        </w:rPr>
        <w:t xml:space="preserve">, and have travel costs that are not covered by the 16+ Oyster Zip card, may be eligible for a weekly payment towards travel costs. Any travel award will be based on the most </w:t>
      </w:r>
      <w:r w:rsidR="00BC3FB8" w:rsidRPr="00217033">
        <w:rPr>
          <w:rFonts w:ascii="Arial" w:hAnsi="Arial" w:cs="Arial"/>
          <w:sz w:val="24"/>
          <w:szCs w:val="24"/>
        </w:rPr>
        <w:t>cost-effective</w:t>
      </w:r>
      <w:r w:rsidR="00F24190" w:rsidRPr="00217033">
        <w:rPr>
          <w:rFonts w:ascii="Arial" w:hAnsi="Arial" w:cs="Arial"/>
          <w:sz w:val="24"/>
          <w:szCs w:val="24"/>
        </w:rPr>
        <w:t xml:space="preserve"> method of </w:t>
      </w:r>
      <w:r w:rsidR="00DF3D8A" w:rsidRPr="00217033">
        <w:rPr>
          <w:rFonts w:ascii="Arial" w:hAnsi="Arial" w:cs="Arial"/>
          <w:sz w:val="24"/>
          <w:szCs w:val="24"/>
        </w:rPr>
        <w:t>travel and</w:t>
      </w:r>
      <w:r w:rsidR="00F24190" w:rsidRPr="00217033">
        <w:rPr>
          <w:rFonts w:ascii="Arial" w:hAnsi="Arial" w:cs="Arial"/>
          <w:sz w:val="24"/>
          <w:szCs w:val="24"/>
        </w:rPr>
        <w:t xml:space="preserve"> will be paid to the student’s bank account on a weekly </w:t>
      </w:r>
      <w:r w:rsidR="003B2ACF" w:rsidRPr="00C16C5A">
        <w:rPr>
          <w:rFonts w:ascii="Arial" w:hAnsi="Arial" w:cs="Arial"/>
          <w:sz w:val="24"/>
          <w:szCs w:val="24"/>
        </w:rPr>
        <w:t>basis;</w:t>
      </w:r>
      <w:r w:rsidR="00F24190" w:rsidRPr="00C16C5A">
        <w:rPr>
          <w:rFonts w:ascii="Arial" w:hAnsi="Arial" w:cs="Arial"/>
          <w:sz w:val="24"/>
          <w:szCs w:val="24"/>
        </w:rPr>
        <w:t xml:space="preserve"> </w:t>
      </w:r>
      <w:r w:rsidR="00DF3D8A">
        <w:rPr>
          <w:rFonts w:ascii="Arial" w:hAnsi="Arial" w:cs="Arial"/>
          <w:sz w:val="24"/>
          <w:szCs w:val="24"/>
        </w:rPr>
        <w:t>p</w:t>
      </w:r>
      <w:r w:rsidR="00DF3D8A" w:rsidRPr="00DF3D8A">
        <w:rPr>
          <w:rFonts w:ascii="Arial" w:hAnsi="Arial" w:cs="Arial"/>
          <w:sz w:val="24"/>
          <w:szCs w:val="24"/>
        </w:rPr>
        <w:t xml:space="preserve">ayments will be made based on the specific days a student is </w:t>
      </w:r>
      <w:r w:rsidR="003B2ACF" w:rsidRPr="00DF3D8A">
        <w:rPr>
          <w:rFonts w:ascii="Arial" w:hAnsi="Arial" w:cs="Arial"/>
          <w:sz w:val="24"/>
          <w:szCs w:val="24"/>
        </w:rPr>
        <w:t>present</w:t>
      </w:r>
      <w:r>
        <w:rPr>
          <w:rFonts w:ascii="Arial" w:hAnsi="Arial" w:cs="Arial"/>
          <w:sz w:val="24"/>
          <w:szCs w:val="24"/>
        </w:rPr>
        <w:t xml:space="preserve"> on prior week attendance from payment date</w:t>
      </w:r>
      <w:r w:rsidR="003B2ACF" w:rsidRPr="00C16C5A">
        <w:rPr>
          <w:rFonts w:ascii="Arial" w:hAnsi="Arial" w:cs="Arial"/>
          <w:sz w:val="24"/>
          <w:szCs w:val="24"/>
        </w:rPr>
        <w:t>.</w:t>
      </w:r>
      <w:r w:rsidR="003B2ACF">
        <w:rPr>
          <w:rFonts w:ascii="Arial" w:hAnsi="Arial" w:cs="Arial"/>
          <w:sz w:val="24"/>
          <w:szCs w:val="24"/>
        </w:rPr>
        <w:t xml:space="preserve"> Any application fee for a TfL oyster card will be reimbursed. </w:t>
      </w:r>
      <w:r w:rsidR="003B2ACF" w:rsidRPr="00217033">
        <w:rPr>
          <w:rFonts w:ascii="Arial" w:hAnsi="Arial" w:cs="Arial"/>
          <w:sz w:val="24"/>
          <w:szCs w:val="24"/>
        </w:rPr>
        <w:lastRenderedPageBreak/>
        <w:t xml:space="preserve">Payments will be reimbursed to the student’s bank account by BACS once evidence of purchase has been received by Student Services. </w:t>
      </w:r>
    </w:p>
    <w:p w14:paraId="5ABBE462" w14:textId="37FC0669" w:rsidR="00F24190" w:rsidRPr="00217033" w:rsidRDefault="00F24190" w:rsidP="00C025C2">
      <w:pPr>
        <w:tabs>
          <w:tab w:val="left" w:pos="567"/>
        </w:tabs>
        <w:spacing w:after="0" w:line="240" w:lineRule="auto"/>
        <w:jc w:val="both"/>
        <w:rPr>
          <w:rFonts w:ascii="Arial" w:hAnsi="Arial" w:cs="Arial"/>
          <w:sz w:val="24"/>
          <w:szCs w:val="24"/>
        </w:rPr>
      </w:pPr>
    </w:p>
    <w:p w14:paraId="75356993" w14:textId="77777777" w:rsidR="00F24190" w:rsidRPr="00217033" w:rsidRDefault="00F24190" w:rsidP="00C025C2">
      <w:pPr>
        <w:tabs>
          <w:tab w:val="left" w:pos="567"/>
        </w:tabs>
        <w:spacing w:after="0" w:line="240" w:lineRule="auto"/>
        <w:jc w:val="both"/>
        <w:rPr>
          <w:rFonts w:ascii="Arial" w:hAnsi="Arial" w:cs="Arial"/>
          <w:sz w:val="24"/>
          <w:szCs w:val="24"/>
        </w:rPr>
      </w:pPr>
    </w:p>
    <w:p w14:paraId="1D2034C6"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4.4</w:t>
      </w:r>
      <w:r w:rsidRPr="00217033">
        <w:rPr>
          <w:rFonts w:ascii="Arial" w:hAnsi="Arial" w:cs="Arial"/>
          <w:b/>
          <w:bCs/>
          <w:color w:val="auto"/>
          <w:sz w:val="24"/>
          <w:szCs w:val="24"/>
        </w:rPr>
        <w:tab/>
        <w:t>Free Meals</w:t>
      </w:r>
    </w:p>
    <w:p w14:paraId="779559E1" w14:textId="77777777" w:rsidR="00F24190" w:rsidRPr="00217033" w:rsidRDefault="00F24190" w:rsidP="00C025C2">
      <w:pPr>
        <w:tabs>
          <w:tab w:val="left" w:pos="567"/>
        </w:tabs>
        <w:spacing w:after="0" w:line="240" w:lineRule="auto"/>
        <w:jc w:val="both"/>
        <w:rPr>
          <w:rFonts w:ascii="Arial" w:hAnsi="Arial" w:cs="Arial"/>
          <w:sz w:val="24"/>
          <w:szCs w:val="24"/>
        </w:rPr>
      </w:pPr>
    </w:p>
    <w:p w14:paraId="37A617A8" w14:textId="4F9E0783"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for Free College Meals will receive an award of £</w:t>
      </w:r>
      <w:r w:rsidR="0091312F">
        <w:rPr>
          <w:rFonts w:ascii="Arial" w:hAnsi="Arial" w:cs="Arial"/>
          <w:sz w:val="24"/>
          <w:szCs w:val="24"/>
        </w:rPr>
        <w:t>6</w:t>
      </w:r>
      <w:r w:rsidRPr="00217033">
        <w:rPr>
          <w:rFonts w:ascii="Arial" w:hAnsi="Arial" w:cs="Arial"/>
          <w:sz w:val="24"/>
          <w:szCs w:val="24"/>
        </w:rPr>
        <w:t xml:space="preserve"> for each day the student is timetabled to attend college. This will be loaded to the student’s college ID card to be used as credit in the College canteen.</w:t>
      </w:r>
    </w:p>
    <w:p w14:paraId="79E658E0" w14:textId="77777777" w:rsidR="00F24190" w:rsidRPr="00217033" w:rsidRDefault="00F24190" w:rsidP="00C025C2">
      <w:pPr>
        <w:tabs>
          <w:tab w:val="left" w:pos="567"/>
        </w:tabs>
        <w:spacing w:after="0" w:line="240" w:lineRule="auto"/>
        <w:jc w:val="both"/>
        <w:rPr>
          <w:rFonts w:ascii="Arial" w:hAnsi="Arial" w:cs="Arial"/>
          <w:sz w:val="24"/>
          <w:szCs w:val="24"/>
        </w:rPr>
      </w:pPr>
    </w:p>
    <w:p w14:paraId="14EC8935" w14:textId="23A97A5A"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Arrangements to ensure eligible students receive a free meal </w:t>
      </w:r>
      <w:r w:rsidR="00EE442D">
        <w:rPr>
          <w:rFonts w:ascii="Arial" w:hAnsi="Arial" w:cs="Arial"/>
          <w:sz w:val="24"/>
          <w:szCs w:val="24"/>
        </w:rPr>
        <w:t xml:space="preserve">allowance </w:t>
      </w:r>
      <w:r w:rsidRPr="00217033">
        <w:rPr>
          <w:rFonts w:ascii="Arial" w:hAnsi="Arial" w:cs="Arial"/>
          <w:sz w:val="24"/>
          <w:szCs w:val="24"/>
        </w:rPr>
        <w:t>when studying or participating in an activity offsite will be put in place as required.</w:t>
      </w:r>
    </w:p>
    <w:p w14:paraId="5158653C" w14:textId="77777777" w:rsidR="00F24190" w:rsidRPr="00217033" w:rsidRDefault="00F24190" w:rsidP="00C025C2">
      <w:pPr>
        <w:tabs>
          <w:tab w:val="left" w:pos="567"/>
        </w:tabs>
        <w:spacing w:after="0" w:line="240" w:lineRule="auto"/>
        <w:jc w:val="both"/>
        <w:rPr>
          <w:rFonts w:ascii="Arial" w:hAnsi="Arial" w:cs="Arial"/>
          <w:sz w:val="24"/>
          <w:szCs w:val="24"/>
        </w:rPr>
      </w:pPr>
    </w:p>
    <w:p w14:paraId="2B52CE43" w14:textId="77777777" w:rsidR="00F24190" w:rsidRDefault="00F24190" w:rsidP="00C025C2">
      <w:pPr>
        <w:tabs>
          <w:tab w:val="left" w:pos="567"/>
        </w:tabs>
        <w:spacing w:after="0" w:line="240" w:lineRule="auto"/>
        <w:jc w:val="both"/>
        <w:rPr>
          <w:rFonts w:ascii="Arial" w:hAnsi="Arial" w:cs="Arial"/>
          <w:sz w:val="24"/>
          <w:szCs w:val="24"/>
        </w:rPr>
      </w:pPr>
    </w:p>
    <w:p w14:paraId="6E1788CB" w14:textId="146516F5" w:rsidR="00EE442D" w:rsidRPr="003F7704" w:rsidRDefault="00EE442D" w:rsidP="00EE442D">
      <w:pPr>
        <w:pStyle w:val="ListParagraph"/>
        <w:tabs>
          <w:tab w:val="left" w:pos="567"/>
        </w:tabs>
        <w:ind w:left="0"/>
        <w:rPr>
          <w:rFonts w:ascii="Arial" w:hAnsi="Arial" w:cs="Arial"/>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Pr>
          <w:rFonts w:ascii="Arial" w:hAnsi="Arial" w:cs="Arial"/>
          <w:sz w:val="24"/>
          <w:szCs w:val="24"/>
        </w:rPr>
        <w:t xml:space="preserve">for either </w:t>
      </w:r>
      <w:r w:rsidRPr="003F7704">
        <w:rPr>
          <w:rFonts w:ascii="Arial" w:hAnsi="Arial" w:cs="Arial"/>
          <w:sz w:val="24"/>
          <w:szCs w:val="24"/>
        </w:rPr>
        <w:t xml:space="preserve">the </w:t>
      </w:r>
      <w:r w:rsidRPr="00365A6D">
        <w:rPr>
          <w:rFonts w:ascii="Arial" w:hAnsi="Arial" w:cs="Arial"/>
          <w:sz w:val="24"/>
          <w:szCs w:val="24"/>
        </w:rPr>
        <w:t xml:space="preserve">16-19 Vulnerable Bursary Fund </w:t>
      </w:r>
      <w:r w:rsidRPr="003F7704">
        <w:rPr>
          <w:rFonts w:ascii="Arial" w:hAnsi="Arial" w:cs="Arial"/>
          <w:sz w:val="24"/>
          <w:szCs w:val="24"/>
        </w:rPr>
        <w:t xml:space="preserve">or the </w:t>
      </w:r>
      <w:r w:rsidRPr="00365A6D">
        <w:rPr>
          <w:rFonts w:ascii="Arial" w:hAnsi="Arial" w:cs="Arial"/>
          <w:sz w:val="24"/>
          <w:szCs w:val="24"/>
        </w:rPr>
        <w:t>16-19 Discretionary Bursary Fund</w:t>
      </w:r>
      <w:r>
        <w:rPr>
          <w:rFonts w:ascii="Arial" w:hAnsi="Arial" w:cs="Arial"/>
          <w:sz w:val="24"/>
          <w:szCs w:val="24"/>
        </w:rPr>
        <w:t xml:space="preserve">, but not the </w:t>
      </w:r>
      <w:r w:rsidRPr="00365A6D">
        <w:rPr>
          <w:rFonts w:ascii="Arial" w:hAnsi="Arial" w:cs="Arial"/>
          <w:sz w:val="24"/>
          <w:szCs w:val="24"/>
        </w:rPr>
        <w:t>FE Free Meals</w:t>
      </w:r>
      <w:r>
        <w:rPr>
          <w:rFonts w:ascii="Arial" w:hAnsi="Arial" w:cs="Arial"/>
          <w:sz w:val="24"/>
          <w:szCs w:val="24"/>
        </w:rPr>
        <w:t xml:space="preserve"> will be awarded Discretionary Free Meals</w:t>
      </w:r>
      <w:r w:rsidRPr="003F7704">
        <w:rPr>
          <w:rFonts w:ascii="Arial" w:hAnsi="Arial" w:cs="Arial"/>
          <w:sz w:val="24"/>
          <w:szCs w:val="24"/>
        </w:rPr>
        <w:t xml:space="preserve">. </w:t>
      </w:r>
    </w:p>
    <w:p w14:paraId="17E7CA49" w14:textId="77777777" w:rsidR="00EE442D" w:rsidRDefault="00EE442D" w:rsidP="00EE442D">
      <w:pPr>
        <w:pStyle w:val="ListParagraph"/>
        <w:tabs>
          <w:tab w:val="left" w:pos="567"/>
        </w:tabs>
        <w:ind w:left="0"/>
        <w:rPr>
          <w:rFonts w:ascii="Arial" w:hAnsi="Arial" w:cs="Arial"/>
          <w:sz w:val="24"/>
          <w:szCs w:val="24"/>
        </w:rPr>
      </w:pPr>
    </w:p>
    <w:p w14:paraId="324813C9" w14:textId="2EFACEB5" w:rsidR="00EE442D" w:rsidRPr="00203324" w:rsidRDefault="00EE442D" w:rsidP="00EE442D">
      <w:pPr>
        <w:pStyle w:val="ListParagraph"/>
        <w:tabs>
          <w:tab w:val="left" w:pos="567"/>
        </w:tabs>
        <w:ind w:left="0"/>
        <w:rPr>
          <w:rFonts w:ascii="Arial" w:hAnsi="Arial" w:cs="Arial"/>
          <w:b/>
          <w:bCs/>
          <w:sz w:val="24"/>
          <w:szCs w:val="24"/>
        </w:rPr>
      </w:pPr>
      <w:r>
        <w:rPr>
          <w:rFonts w:ascii="Arial" w:hAnsi="Arial" w:cs="Arial"/>
          <w:sz w:val="24"/>
          <w:szCs w:val="24"/>
        </w:rPr>
        <w:t xml:space="preserve">Students who meet the </w:t>
      </w:r>
      <w:r w:rsidRPr="00217033">
        <w:rPr>
          <w:rFonts w:ascii="Arial" w:hAnsi="Arial" w:cs="Arial"/>
          <w:sz w:val="24"/>
          <w:szCs w:val="24"/>
        </w:rPr>
        <w:t xml:space="preserve">criteria </w:t>
      </w:r>
      <w:r w:rsidRPr="003F7704">
        <w:rPr>
          <w:rFonts w:ascii="Arial" w:hAnsi="Arial" w:cs="Arial"/>
          <w:sz w:val="24"/>
          <w:szCs w:val="24"/>
        </w:rPr>
        <w:t xml:space="preserve">for </w:t>
      </w:r>
      <w:r w:rsidRPr="00365A6D">
        <w:rPr>
          <w:rFonts w:ascii="Arial" w:hAnsi="Arial" w:cs="Arial"/>
          <w:sz w:val="24"/>
          <w:szCs w:val="24"/>
        </w:rPr>
        <w:t>FE Free Meals</w:t>
      </w:r>
      <w:r>
        <w:rPr>
          <w:rFonts w:ascii="Arial" w:hAnsi="Arial" w:cs="Arial"/>
          <w:sz w:val="24"/>
          <w:szCs w:val="24"/>
        </w:rPr>
        <w:t xml:space="preserve"> but exceed the £36,000 threshold will only be awarded the </w:t>
      </w:r>
      <w:r w:rsidRPr="00365A6D">
        <w:rPr>
          <w:rFonts w:ascii="Arial" w:hAnsi="Arial" w:cs="Arial"/>
          <w:sz w:val="24"/>
          <w:szCs w:val="24"/>
        </w:rPr>
        <w:t>FE Free Meals</w:t>
      </w:r>
      <w:r>
        <w:rPr>
          <w:rFonts w:ascii="Arial" w:hAnsi="Arial" w:cs="Arial"/>
          <w:sz w:val="24"/>
          <w:szCs w:val="24"/>
        </w:rPr>
        <w:t xml:space="preserve"> (topped up to the £</w:t>
      </w:r>
      <w:r w:rsidR="0091312F">
        <w:rPr>
          <w:rFonts w:ascii="Arial" w:hAnsi="Arial" w:cs="Arial"/>
          <w:sz w:val="24"/>
          <w:szCs w:val="24"/>
        </w:rPr>
        <w:t>6</w:t>
      </w:r>
      <w:r>
        <w:rPr>
          <w:rFonts w:ascii="Arial" w:hAnsi="Arial" w:cs="Arial"/>
          <w:sz w:val="24"/>
          <w:szCs w:val="24"/>
        </w:rPr>
        <w:t xml:space="preserve"> daily allowance) and no other support type will be given.</w:t>
      </w:r>
    </w:p>
    <w:p w14:paraId="51A44202" w14:textId="77777777" w:rsidR="00EE442D" w:rsidRDefault="00EE442D" w:rsidP="00C025C2">
      <w:pPr>
        <w:tabs>
          <w:tab w:val="left" w:pos="567"/>
        </w:tabs>
        <w:spacing w:after="0" w:line="240" w:lineRule="auto"/>
        <w:jc w:val="both"/>
        <w:rPr>
          <w:rFonts w:ascii="Arial" w:hAnsi="Arial" w:cs="Arial"/>
          <w:sz w:val="24"/>
          <w:szCs w:val="24"/>
        </w:rPr>
      </w:pPr>
    </w:p>
    <w:p w14:paraId="10B6C0F0" w14:textId="77777777" w:rsidR="00EE442D" w:rsidRPr="00217033" w:rsidRDefault="00EE442D" w:rsidP="00C025C2">
      <w:pPr>
        <w:tabs>
          <w:tab w:val="left" w:pos="567"/>
        </w:tabs>
        <w:spacing w:after="0" w:line="240" w:lineRule="auto"/>
        <w:jc w:val="both"/>
        <w:rPr>
          <w:rFonts w:ascii="Arial" w:hAnsi="Arial" w:cs="Arial"/>
          <w:sz w:val="24"/>
          <w:szCs w:val="24"/>
        </w:rPr>
      </w:pPr>
    </w:p>
    <w:p w14:paraId="22BF9817"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4.5</w:t>
      </w:r>
      <w:r w:rsidRPr="00217033">
        <w:rPr>
          <w:rFonts w:ascii="Arial" w:hAnsi="Arial" w:cs="Arial"/>
          <w:b/>
          <w:bCs/>
          <w:color w:val="auto"/>
          <w:sz w:val="24"/>
          <w:szCs w:val="24"/>
        </w:rPr>
        <w:tab/>
        <w:t>UCAS, University Visits and Work Experience</w:t>
      </w:r>
    </w:p>
    <w:p w14:paraId="2B3A633A" w14:textId="77777777" w:rsidR="00F24190" w:rsidRPr="00217033" w:rsidRDefault="00F24190" w:rsidP="00C025C2">
      <w:pPr>
        <w:tabs>
          <w:tab w:val="left" w:pos="567"/>
        </w:tabs>
        <w:spacing w:after="0" w:line="240" w:lineRule="auto"/>
        <w:jc w:val="both"/>
        <w:rPr>
          <w:rFonts w:ascii="Arial" w:hAnsi="Arial" w:cs="Arial"/>
          <w:sz w:val="24"/>
          <w:szCs w:val="24"/>
        </w:rPr>
      </w:pPr>
    </w:p>
    <w:p w14:paraId="79FD7CBC"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Eligible students can be reimbursed for UCAS application fees, or costs associated with attending approved university visits or college organised work experience.</w:t>
      </w:r>
    </w:p>
    <w:p w14:paraId="0CA7423E" w14:textId="77777777" w:rsidR="00F24190" w:rsidRPr="00217033" w:rsidRDefault="00F24190" w:rsidP="00C025C2">
      <w:pPr>
        <w:tabs>
          <w:tab w:val="left" w:pos="567"/>
        </w:tabs>
        <w:spacing w:after="0" w:line="240" w:lineRule="auto"/>
        <w:jc w:val="both"/>
        <w:rPr>
          <w:rFonts w:ascii="Arial" w:hAnsi="Arial" w:cs="Arial"/>
          <w:sz w:val="24"/>
          <w:szCs w:val="24"/>
        </w:rPr>
      </w:pPr>
    </w:p>
    <w:p w14:paraId="28312777" w14:textId="7025292A" w:rsidR="002D321A" w:rsidRDefault="00F24190" w:rsidP="002D321A">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Payments will be reimbursed to the student’s bank account by BACS once evidence of purchase has been received by Student Services. </w:t>
      </w:r>
    </w:p>
    <w:p w14:paraId="5DC129AD" w14:textId="77777777" w:rsidR="002D321A" w:rsidRDefault="002D321A" w:rsidP="002D321A">
      <w:pPr>
        <w:tabs>
          <w:tab w:val="left" w:pos="567"/>
        </w:tabs>
        <w:spacing w:after="0" w:line="240" w:lineRule="auto"/>
        <w:jc w:val="both"/>
        <w:rPr>
          <w:rFonts w:ascii="Arial" w:hAnsi="Arial" w:cs="Arial"/>
          <w:sz w:val="24"/>
          <w:szCs w:val="24"/>
        </w:rPr>
      </w:pPr>
    </w:p>
    <w:p w14:paraId="14C0C694" w14:textId="574F2DB5" w:rsidR="002D321A" w:rsidRPr="00217033" w:rsidRDefault="002D321A" w:rsidP="002D321A">
      <w:pPr>
        <w:pStyle w:val="Heading2"/>
        <w:rPr>
          <w:rFonts w:ascii="Arial" w:hAnsi="Arial" w:cs="Arial"/>
          <w:b/>
          <w:bCs/>
          <w:color w:val="auto"/>
          <w:sz w:val="24"/>
          <w:szCs w:val="24"/>
        </w:rPr>
      </w:pPr>
      <w:r w:rsidRPr="00217033">
        <w:rPr>
          <w:rFonts w:ascii="Arial" w:hAnsi="Arial" w:cs="Arial"/>
          <w:b/>
          <w:bCs/>
          <w:color w:val="auto"/>
          <w:sz w:val="24"/>
          <w:szCs w:val="24"/>
        </w:rPr>
        <w:t>4.</w:t>
      </w:r>
      <w:r>
        <w:rPr>
          <w:rFonts w:ascii="Arial" w:hAnsi="Arial" w:cs="Arial"/>
          <w:b/>
          <w:bCs/>
          <w:color w:val="auto"/>
          <w:sz w:val="24"/>
          <w:szCs w:val="24"/>
        </w:rPr>
        <w:t>6</w:t>
      </w:r>
      <w:r w:rsidRPr="00217033">
        <w:rPr>
          <w:rFonts w:ascii="Arial" w:hAnsi="Arial" w:cs="Arial"/>
          <w:b/>
          <w:bCs/>
          <w:color w:val="auto"/>
          <w:sz w:val="24"/>
          <w:szCs w:val="24"/>
        </w:rPr>
        <w:tab/>
      </w:r>
      <w:r>
        <w:rPr>
          <w:rFonts w:ascii="Arial" w:hAnsi="Arial" w:cs="Arial"/>
          <w:b/>
          <w:bCs/>
          <w:color w:val="auto"/>
          <w:sz w:val="24"/>
          <w:szCs w:val="24"/>
        </w:rPr>
        <w:t>Back Payments</w:t>
      </w:r>
      <w:r w:rsidR="002F050C">
        <w:rPr>
          <w:rFonts w:ascii="Arial" w:hAnsi="Arial" w:cs="Arial"/>
          <w:b/>
          <w:bCs/>
          <w:color w:val="auto"/>
          <w:sz w:val="24"/>
          <w:szCs w:val="24"/>
        </w:rPr>
        <w:t xml:space="preserve"> for Late Applications</w:t>
      </w:r>
    </w:p>
    <w:p w14:paraId="084D3396" w14:textId="77777777" w:rsidR="002D321A" w:rsidRDefault="002D321A" w:rsidP="002D321A">
      <w:pPr>
        <w:tabs>
          <w:tab w:val="left" w:pos="567"/>
        </w:tabs>
        <w:spacing w:after="0" w:line="240" w:lineRule="auto"/>
        <w:jc w:val="both"/>
        <w:rPr>
          <w:rFonts w:ascii="Arial" w:hAnsi="Arial" w:cs="Arial"/>
          <w:sz w:val="24"/>
          <w:szCs w:val="24"/>
        </w:rPr>
      </w:pPr>
    </w:p>
    <w:p w14:paraId="5EB03013" w14:textId="34126390" w:rsidR="002D321A" w:rsidRDefault="008947FB" w:rsidP="00C025C2">
      <w:pPr>
        <w:tabs>
          <w:tab w:val="left" w:pos="567"/>
        </w:tabs>
        <w:spacing w:after="0" w:line="240" w:lineRule="auto"/>
        <w:jc w:val="both"/>
        <w:rPr>
          <w:rFonts w:ascii="Arial" w:hAnsi="Arial" w:cs="Arial"/>
          <w:sz w:val="24"/>
          <w:szCs w:val="24"/>
        </w:rPr>
      </w:pPr>
      <w:r w:rsidRPr="008947FB">
        <w:rPr>
          <w:rFonts w:ascii="Arial" w:hAnsi="Arial" w:cs="Arial"/>
          <w:sz w:val="24"/>
          <w:szCs w:val="24"/>
        </w:rPr>
        <w:t xml:space="preserve">If a student submits a late application that is approved (subject to available funds) and has already purchased travel, approved kit, </w:t>
      </w:r>
      <w:r w:rsidR="00C42F97">
        <w:rPr>
          <w:rFonts w:ascii="Arial" w:hAnsi="Arial" w:cs="Arial"/>
          <w:sz w:val="24"/>
          <w:szCs w:val="24"/>
        </w:rPr>
        <w:t xml:space="preserve">childcare, </w:t>
      </w:r>
      <w:r w:rsidRPr="008947FB">
        <w:rPr>
          <w:rFonts w:ascii="Arial" w:hAnsi="Arial" w:cs="Arial"/>
          <w:sz w:val="24"/>
          <w:szCs w:val="24"/>
        </w:rPr>
        <w:t>equipment, or uniform, they will be reimbursed by BACS to their bank account once proof of purchase is provided to Student Services</w:t>
      </w:r>
      <w:r>
        <w:rPr>
          <w:rFonts w:ascii="Arial" w:hAnsi="Arial" w:cs="Arial"/>
          <w:sz w:val="24"/>
          <w:szCs w:val="24"/>
        </w:rPr>
        <w:t>.</w:t>
      </w:r>
    </w:p>
    <w:p w14:paraId="2601003E" w14:textId="77777777" w:rsidR="00A56A52" w:rsidRDefault="00A56A52" w:rsidP="00A56A52">
      <w:pPr>
        <w:tabs>
          <w:tab w:val="left" w:pos="567"/>
        </w:tabs>
        <w:spacing w:after="0" w:line="240" w:lineRule="auto"/>
        <w:jc w:val="both"/>
        <w:rPr>
          <w:rFonts w:ascii="Arial" w:hAnsi="Arial" w:cs="Arial"/>
          <w:sz w:val="24"/>
          <w:szCs w:val="24"/>
        </w:rPr>
      </w:pPr>
    </w:p>
    <w:p w14:paraId="0F730A24" w14:textId="3ECF4353" w:rsidR="00A56A52" w:rsidRPr="00217033" w:rsidRDefault="00A56A52" w:rsidP="00A56A52">
      <w:pPr>
        <w:pStyle w:val="Heading2"/>
        <w:rPr>
          <w:rFonts w:ascii="Arial" w:hAnsi="Arial" w:cs="Arial"/>
          <w:b/>
          <w:bCs/>
          <w:color w:val="auto"/>
          <w:sz w:val="24"/>
          <w:szCs w:val="24"/>
        </w:rPr>
      </w:pPr>
      <w:r w:rsidRPr="00217033">
        <w:rPr>
          <w:rFonts w:ascii="Arial" w:hAnsi="Arial" w:cs="Arial"/>
          <w:b/>
          <w:bCs/>
          <w:color w:val="auto"/>
          <w:sz w:val="24"/>
          <w:szCs w:val="24"/>
        </w:rPr>
        <w:t>4.</w:t>
      </w:r>
      <w:r w:rsidR="00031069">
        <w:rPr>
          <w:rFonts w:ascii="Arial" w:hAnsi="Arial" w:cs="Arial"/>
          <w:b/>
          <w:bCs/>
          <w:color w:val="auto"/>
          <w:sz w:val="24"/>
          <w:szCs w:val="24"/>
        </w:rPr>
        <w:t>7</w:t>
      </w:r>
      <w:r w:rsidRPr="00217033">
        <w:rPr>
          <w:rFonts w:ascii="Arial" w:hAnsi="Arial" w:cs="Arial"/>
          <w:b/>
          <w:bCs/>
          <w:color w:val="auto"/>
          <w:sz w:val="24"/>
          <w:szCs w:val="24"/>
        </w:rPr>
        <w:tab/>
      </w:r>
      <w:r w:rsidRPr="00A56A52">
        <w:rPr>
          <w:rFonts w:ascii="Arial" w:hAnsi="Arial" w:cs="Arial"/>
          <w:b/>
          <w:bCs/>
          <w:color w:val="auto"/>
          <w:sz w:val="24"/>
          <w:szCs w:val="24"/>
        </w:rPr>
        <w:t>Emergency/short term</w:t>
      </w:r>
      <w:r>
        <w:rPr>
          <w:rFonts w:ascii="Arial" w:hAnsi="Arial" w:cs="Arial"/>
          <w:b/>
          <w:bCs/>
          <w:color w:val="auto"/>
          <w:sz w:val="24"/>
          <w:szCs w:val="24"/>
        </w:rPr>
        <w:t xml:space="preserve"> meal</w:t>
      </w:r>
      <w:r w:rsidRPr="00A56A52">
        <w:rPr>
          <w:rFonts w:ascii="Arial" w:hAnsi="Arial" w:cs="Arial"/>
          <w:b/>
          <w:bCs/>
          <w:color w:val="auto"/>
          <w:sz w:val="24"/>
          <w:szCs w:val="24"/>
        </w:rPr>
        <w:t xml:space="preserve"> support</w:t>
      </w:r>
    </w:p>
    <w:p w14:paraId="4B58C2B8" w14:textId="77777777" w:rsidR="00A56A52" w:rsidRDefault="00A56A52" w:rsidP="00A56A52">
      <w:pPr>
        <w:tabs>
          <w:tab w:val="left" w:pos="567"/>
        </w:tabs>
        <w:spacing w:after="0" w:line="240" w:lineRule="auto"/>
        <w:jc w:val="both"/>
        <w:rPr>
          <w:rFonts w:ascii="Arial" w:hAnsi="Arial" w:cs="Arial"/>
          <w:sz w:val="24"/>
          <w:szCs w:val="24"/>
        </w:rPr>
      </w:pPr>
    </w:p>
    <w:p w14:paraId="611B0F07" w14:textId="72ADCCF0" w:rsidR="00F24190" w:rsidRDefault="00A56A52" w:rsidP="00A56A52">
      <w:pPr>
        <w:tabs>
          <w:tab w:val="left" w:pos="567"/>
        </w:tabs>
        <w:spacing w:after="0" w:line="240" w:lineRule="auto"/>
        <w:jc w:val="both"/>
        <w:rPr>
          <w:rFonts w:ascii="Arial" w:hAnsi="Arial" w:cs="Arial"/>
          <w:sz w:val="24"/>
          <w:szCs w:val="24"/>
        </w:rPr>
      </w:pPr>
      <w:r>
        <w:rPr>
          <w:rFonts w:ascii="Arial" w:hAnsi="Arial" w:cs="Arial"/>
          <w:sz w:val="24"/>
          <w:szCs w:val="24"/>
        </w:rPr>
        <w:t>I</w:t>
      </w:r>
      <w:r w:rsidRPr="00A56A52">
        <w:rPr>
          <w:rFonts w:ascii="Arial" w:hAnsi="Arial" w:cs="Arial"/>
          <w:sz w:val="24"/>
          <w:szCs w:val="24"/>
        </w:rPr>
        <w:t>ndividual cases of severe hardship</w:t>
      </w:r>
      <w:r>
        <w:rPr>
          <w:rFonts w:ascii="Arial" w:hAnsi="Arial" w:cs="Arial"/>
          <w:sz w:val="24"/>
          <w:szCs w:val="24"/>
        </w:rPr>
        <w:t xml:space="preserve"> will be considered </w:t>
      </w:r>
      <w:r w:rsidRPr="00A56A52">
        <w:rPr>
          <w:rFonts w:ascii="Arial" w:hAnsi="Arial" w:cs="Arial"/>
          <w:sz w:val="24"/>
          <w:szCs w:val="24"/>
        </w:rPr>
        <w:t>for support on the days the student attends their study programme without undertaking checks on household income</w:t>
      </w:r>
      <w:r>
        <w:rPr>
          <w:rFonts w:ascii="Arial" w:hAnsi="Arial" w:cs="Arial"/>
          <w:sz w:val="24"/>
          <w:szCs w:val="24"/>
        </w:rPr>
        <w:t>. We don’t e</w:t>
      </w:r>
      <w:r w:rsidRPr="00A56A52">
        <w:rPr>
          <w:rFonts w:ascii="Arial" w:hAnsi="Arial" w:cs="Arial"/>
          <w:sz w:val="24"/>
          <w:szCs w:val="24"/>
        </w:rPr>
        <w:t>xpect this arrangement to continue on an ongoing basis for any individual student – this is a short-term arrangement</w:t>
      </w:r>
      <w:r>
        <w:rPr>
          <w:rFonts w:ascii="Arial" w:hAnsi="Arial" w:cs="Arial"/>
          <w:sz w:val="24"/>
          <w:szCs w:val="24"/>
        </w:rPr>
        <w:t xml:space="preserve"> is for meals only</w:t>
      </w:r>
      <w:r w:rsidRPr="00A56A52">
        <w:rPr>
          <w:rFonts w:ascii="Arial" w:hAnsi="Arial" w:cs="Arial"/>
          <w:sz w:val="24"/>
          <w:szCs w:val="24"/>
        </w:rPr>
        <w:t>.</w:t>
      </w:r>
    </w:p>
    <w:p w14:paraId="732FF679" w14:textId="77777777" w:rsidR="00A56A52" w:rsidRPr="00217033" w:rsidRDefault="00A56A52" w:rsidP="00A56A52">
      <w:pPr>
        <w:tabs>
          <w:tab w:val="left" w:pos="567"/>
        </w:tabs>
        <w:spacing w:after="0" w:line="240" w:lineRule="auto"/>
        <w:jc w:val="both"/>
        <w:rPr>
          <w:rFonts w:ascii="Arial" w:hAnsi="Arial" w:cs="Arial"/>
          <w:sz w:val="24"/>
          <w:szCs w:val="24"/>
        </w:rPr>
      </w:pPr>
    </w:p>
    <w:p w14:paraId="661C7A59" w14:textId="34B7D161" w:rsidR="00F24190" w:rsidRPr="00217033" w:rsidRDefault="00F24190" w:rsidP="00C025C2">
      <w:pPr>
        <w:pStyle w:val="Heading1"/>
        <w:tabs>
          <w:tab w:val="left" w:pos="567"/>
        </w:tabs>
        <w:spacing w:before="0"/>
        <w:jc w:val="both"/>
        <w:rPr>
          <w:rFonts w:ascii="Arial" w:hAnsi="Arial" w:cs="Arial"/>
          <w:b/>
          <w:caps/>
          <w:color w:val="auto"/>
          <w:sz w:val="24"/>
          <w:szCs w:val="24"/>
        </w:rPr>
      </w:pPr>
      <w:r w:rsidRPr="00217033">
        <w:rPr>
          <w:rFonts w:ascii="Arial" w:hAnsi="Arial" w:cs="Arial"/>
          <w:b/>
          <w:caps/>
          <w:color w:val="auto"/>
          <w:sz w:val="24"/>
          <w:szCs w:val="24"/>
        </w:rPr>
        <w:t>5.</w:t>
      </w:r>
      <w:r w:rsidRPr="00217033">
        <w:rPr>
          <w:rFonts w:ascii="Arial" w:hAnsi="Arial" w:cs="Arial"/>
          <w:b/>
          <w:caps/>
          <w:color w:val="auto"/>
          <w:sz w:val="24"/>
          <w:szCs w:val="24"/>
        </w:rPr>
        <w:tab/>
        <w:t>M</w:t>
      </w:r>
      <w:r w:rsidR="0008016B" w:rsidRPr="00217033">
        <w:rPr>
          <w:rFonts w:ascii="Arial" w:hAnsi="Arial" w:cs="Arial"/>
          <w:b/>
          <w:caps/>
          <w:color w:val="auto"/>
          <w:sz w:val="24"/>
          <w:szCs w:val="24"/>
        </w:rPr>
        <w:t>ONITORING</w:t>
      </w:r>
      <w:r w:rsidR="00A56A52">
        <w:rPr>
          <w:rFonts w:ascii="Arial" w:hAnsi="Arial" w:cs="Arial"/>
          <w:b/>
          <w:caps/>
          <w:color w:val="auto"/>
          <w:sz w:val="24"/>
          <w:szCs w:val="24"/>
        </w:rPr>
        <w:t xml:space="preserve"> and Review</w:t>
      </w:r>
    </w:p>
    <w:p w14:paraId="6D8E9D5E" w14:textId="77777777" w:rsidR="00F24190" w:rsidRPr="00217033" w:rsidRDefault="00F24190" w:rsidP="00C025C2">
      <w:pPr>
        <w:tabs>
          <w:tab w:val="left" w:pos="567"/>
        </w:tabs>
        <w:spacing w:after="0" w:line="240" w:lineRule="auto"/>
        <w:jc w:val="both"/>
        <w:rPr>
          <w:rFonts w:ascii="Arial" w:hAnsi="Arial" w:cs="Arial"/>
          <w:sz w:val="24"/>
          <w:szCs w:val="24"/>
        </w:rPr>
      </w:pPr>
    </w:p>
    <w:p w14:paraId="5724BFEF" w14:textId="737C4EA5" w:rsidR="00F24190" w:rsidRPr="00812755" w:rsidRDefault="00A56A52" w:rsidP="00A56A52">
      <w:pPr>
        <w:rPr>
          <w:rFonts w:ascii="Arial" w:hAnsi="Arial" w:cs="Arial"/>
          <w:sz w:val="24"/>
          <w:szCs w:val="24"/>
        </w:rPr>
      </w:pPr>
      <w:r w:rsidRPr="00812755">
        <w:rPr>
          <w:rFonts w:ascii="Arial" w:hAnsi="Arial" w:cs="Arial"/>
          <w:sz w:val="24"/>
          <w:szCs w:val="24"/>
        </w:rPr>
        <w:t>Finance and Student Services will monitor spend, allocations, and student impact</w:t>
      </w:r>
      <w:r w:rsidR="00F24190" w:rsidRPr="00812755">
        <w:rPr>
          <w:rFonts w:ascii="Arial" w:hAnsi="Arial" w:cs="Arial"/>
          <w:sz w:val="24"/>
          <w:szCs w:val="24"/>
        </w:rPr>
        <w:t>.</w:t>
      </w:r>
      <w:r w:rsidR="00812755" w:rsidRPr="00812755">
        <w:rPr>
          <w:rFonts w:ascii="Arial" w:hAnsi="Arial" w:cs="Arial"/>
          <w:sz w:val="24"/>
          <w:szCs w:val="24"/>
        </w:rPr>
        <w:t xml:space="preserve"> Termly reports will be submitted to the Executive Team. This policy will be reviewed </w:t>
      </w:r>
      <w:r w:rsidR="00812755" w:rsidRPr="00812755">
        <w:rPr>
          <w:rFonts w:ascii="Arial" w:hAnsi="Arial" w:cs="Arial"/>
          <w:sz w:val="24"/>
          <w:szCs w:val="24"/>
        </w:rPr>
        <w:lastRenderedPageBreak/>
        <w:t xml:space="preserve">annually to ensure alignment with updated DfE guidance. </w:t>
      </w:r>
      <w:r w:rsidR="00F24190" w:rsidRPr="00812755">
        <w:rPr>
          <w:rFonts w:ascii="Arial" w:hAnsi="Arial" w:cs="Arial"/>
          <w:sz w:val="24"/>
          <w:szCs w:val="24"/>
        </w:rPr>
        <w:t xml:space="preserve">External </w:t>
      </w:r>
      <w:r w:rsidR="00217033" w:rsidRPr="00812755">
        <w:rPr>
          <w:rFonts w:ascii="Arial" w:hAnsi="Arial" w:cs="Arial"/>
          <w:sz w:val="24"/>
          <w:szCs w:val="24"/>
        </w:rPr>
        <w:t xml:space="preserve">and internal </w:t>
      </w:r>
      <w:r w:rsidR="00F24190" w:rsidRPr="00812755">
        <w:rPr>
          <w:rFonts w:ascii="Arial" w:hAnsi="Arial" w:cs="Arial"/>
          <w:sz w:val="24"/>
          <w:szCs w:val="24"/>
        </w:rPr>
        <w:t>audits will take place.</w:t>
      </w:r>
    </w:p>
    <w:p w14:paraId="4417F6FB" w14:textId="77777777" w:rsidR="00F24190" w:rsidRPr="00217033" w:rsidRDefault="00F24190" w:rsidP="0008016B">
      <w:pPr>
        <w:pStyle w:val="Heading1"/>
        <w:rPr>
          <w:rFonts w:ascii="Arial" w:hAnsi="Arial" w:cs="Arial"/>
          <w:b/>
          <w:bCs/>
          <w:color w:val="auto"/>
          <w:sz w:val="24"/>
          <w:szCs w:val="24"/>
        </w:rPr>
      </w:pPr>
      <w:r w:rsidRPr="00217033">
        <w:rPr>
          <w:rFonts w:ascii="Arial" w:hAnsi="Arial" w:cs="Arial"/>
          <w:b/>
          <w:bCs/>
          <w:color w:val="auto"/>
          <w:sz w:val="24"/>
          <w:szCs w:val="24"/>
        </w:rPr>
        <w:t>6.</w:t>
      </w:r>
      <w:r w:rsidRPr="00217033">
        <w:rPr>
          <w:rFonts w:ascii="Arial" w:hAnsi="Arial" w:cs="Arial"/>
          <w:b/>
          <w:bCs/>
          <w:color w:val="auto"/>
          <w:sz w:val="24"/>
          <w:szCs w:val="24"/>
        </w:rPr>
        <w:tab/>
        <w:t>ADMINISTRATION</w:t>
      </w:r>
    </w:p>
    <w:p w14:paraId="666ACDFA" w14:textId="77777777" w:rsidR="00F24190" w:rsidRPr="00217033" w:rsidRDefault="00F24190" w:rsidP="00C025C2">
      <w:pPr>
        <w:tabs>
          <w:tab w:val="left" w:pos="567"/>
        </w:tabs>
        <w:spacing w:after="0" w:line="240" w:lineRule="auto"/>
        <w:rPr>
          <w:rFonts w:ascii="Arial" w:hAnsi="Arial" w:cs="Arial"/>
          <w:sz w:val="24"/>
          <w:szCs w:val="24"/>
        </w:rPr>
      </w:pPr>
    </w:p>
    <w:p w14:paraId="2A6CE503" w14:textId="3056A244"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is permitted to retain up to 5% of the allocated Bursary Funds (excluding the 16-19 Vulnerable Bursary) to cover the costs to administer the financial support for students</w:t>
      </w:r>
      <w:r w:rsidR="005065E9">
        <w:rPr>
          <w:rFonts w:ascii="Arial" w:hAnsi="Arial" w:cs="Arial"/>
          <w:sz w:val="24"/>
          <w:szCs w:val="24"/>
        </w:rPr>
        <w:t xml:space="preserve">. </w:t>
      </w:r>
      <w:r w:rsidR="005065E9" w:rsidRPr="005065E9">
        <w:rPr>
          <w:rFonts w:ascii="Arial" w:hAnsi="Arial" w:cs="Arial"/>
          <w:sz w:val="24"/>
          <w:szCs w:val="24"/>
        </w:rPr>
        <w:t xml:space="preserve">Funds not spent in </w:t>
      </w:r>
      <w:r w:rsidR="006B05E5">
        <w:rPr>
          <w:rFonts w:ascii="Arial" w:hAnsi="Arial" w:cs="Arial"/>
          <w:sz w:val="24"/>
          <w:szCs w:val="24"/>
        </w:rPr>
        <w:t>2026</w:t>
      </w:r>
      <w:r w:rsidR="005065E9" w:rsidRPr="005065E9">
        <w:rPr>
          <w:rFonts w:ascii="Arial" w:hAnsi="Arial" w:cs="Arial"/>
          <w:sz w:val="24"/>
          <w:szCs w:val="24"/>
        </w:rPr>
        <w:t>–26 may be carried forward for one year only. Any earlier underspends will be returned in line with DfE rules.</w:t>
      </w:r>
    </w:p>
    <w:p w14:paraId="2E9A5ADD" w14:textId="77777777" w:rsidR="00F24190" w:rsidRPr="00217033" w:rsidRDefault="00F24190" w:rsidP="00C025C2">
      <w:pPr>
        <w:tabs>
          <w:tab w:val="left" w:pos="567"/>
        </w:tabs>
        <w:spacing w:after="0" w:line="240" w:lineRule="auto"/>
        <w:jc w:val="both"/>
        <w:rPr>
          <w:rFonts w:ascii="Arial" w:hAnsi="Arial" w:cs="Arial"/>
          <w:sz w:val="24"/>
          <w:szCs w:val="24"/>
        </w:rPr>
      </w:pPr>
    </w:p>
    <w:p w14:paraId="729CA1A8" w14:textId="4E1F8951"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I</w:t>
      </w:r>
      <w:r w:rsidR="0008016B" w:rsidRPr="00217033">
        <w:rPr>
          <w:rFonts w:ascii="Arial" w:hAnsi="Arial" w:cs="Arial"/>
          <w:b/>
          <w:caps/>
          <w:color w:val="auto"/>
          <w:sz w:val="24"/>
          <w:szCs w:val="24"/>
        </w:rPr>
        <w:t>MPLICATIONS</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FOR</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EQUALITY</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AND</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DIVERSITY</w:t>
      </w:r>
    </w:p>
    <w:p w14:paraId="7DF28DE8" w14:textId="77777777" w:rsidR="00F24190" w:rsidRPr="00217033" w:rsidRDefault="00F24190" w:rsidP="00C025C2">
      <w:pPr>
        <w:tabs>
          <w:tab w:val="left" w:pos="567"/>
        </w:tabs>
        <w:spacing w:after="0" w:line="240" w:lineRule="auto"/>
        <w:jc w:val="both"/>
        <w:rPr>
          <w:rFonts w:ascii="Arial" w:hAnsi="Arial" w:cs="Arial"/>
          <w:sz w:val="24"/>
          <w:szCs w:val="24"/>
        </w:rPr>
      </w:pPr>
    </w:p>
    <w:p w14:paraId="5D3B026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Student Financial Support Policy and Procedures have been developed with due regard to the needs of the student.</w:t>
      </w:r>
    </w:p>
    <w:p w14:paraId="3BD90742" w14:textId="4948BF36" w:rsidR="00F24190" w:rsidRDefault="00F24190" w:rsidP="00C025C2">
      <w:pPr>
        <w:tabs>
          <w:tab w:val="left" w:pos="567"/>
        </w:tabs>
        <w:spacing w:after="0" w:line="240" w:lineRule="auto"/>
        <w:jc w:val="both"/>
        <w:rPr>
          <w:rFonts w:ascii="Arial" w:hAnsi="Arial" w:cs="Arial"/>
          <w:sz w:val="24"/>
          <w:szCs w:val="24"/>
        </w:rPr>
      </w:pPr>
    </w:p>
    <w:p w14:paraId="06DC500A" w14:textId="6AB23799" w:rsidR="00D66A2A" w:rsidRPr="00D66A2A" w:rsidRDefault="002D321A" w:rsidP="005947C9">
      <w:pPr>
        <w:pStyle w:val="Heading1"/>
        <w:numPr>
          <w:ilvl w:val="0"/>
          <w:numId w:val="17"/>
        </w:numPr>
        <w:tabs>
          <w:tab w:val="left" w:pos="567"/>
        </w:tabs>
        <w:spacing w:before="0"/>
        <w:ind w:left="0" w:firstLine="0"/>
        <w:jc w:val="both"/>
        <w:rPr>
          <w:rFonts w:ascii="Arial" w:hAnsi="Arial" w:cs="Arial"/>
          <w:sz w:val="24"/>
          <w:szCs w:val="24"/>
        </w:rPr>
      </w:pPr>
      <w:r>
        <w:rPr>
          <w:rFonts w:ascii="Arial" w:hAnsi="Arial" w:cs="Arial"/>
          <w:b/>
          <w:caps/>
          <w:color w:val="auto"/>
          <w:sz w:val="24"/>
          <w:szCs w:val="24"/>
        </w:rPr>
        <w:t>DATA</w:t>
      </w:r>
      <w:r w:rsidR="00D66A2A">
        <w:rPr>
          <w:rFonts w:ascii="Arial" w:hAnsi="Arial" w:cs="Arial"/>
          <w:b/>
          <w:caps/>
          <w:color w:val="auto"/>
          <w:sz w:val="24"/>
          <w:szCs w:val="24"/>
        </w:rPr>
        <w:t xml:space="preserve"> HANDLING AND RETENTION</w:t>
      </w:r>
    </w:p>
    <w:p w14:paraId="0FF84BE4" w14:textId="6AB66FA7" w:rsidR="00C025C2" w:rsidRPr="00D66A2A" w:rsidRDefault="00C025C2" w:rsidP="00C025C2">
      <w:pPr>
        <w:tabs>
          <w:tab w:val="left" w:pos="567"/>
        </w:tabs>
        <w:spacing w:after="0" w:line="240" w:lineRule="auto"/>
        <w:jc w:val="both"/>
        <w:rPr>
          <w:rFonts w:ascii="Arial" w:hAnsi="Arial" w:cs="Arial"/>
          <w:sz w:val="24"/>
          <w:szCs w:val="24"/>
        </w:rPr>
      </w:pPr>
    </w:p>
    <w:p w14:paraId="73E655AC" w14:textId="0F1BAD4E" w:rsidR="00D66A2A" w:rsidRPr="00D66A2A" w:rsidRDefault="00D66A2A" w:rsidP="00C025C2">
      <w:pPr>
        <w:tabs>
          <w:tab w:val="left" w:pos="567"/>
        </w:tabs>
        <w:spacing w:after="0" w:line="240" w:lineRule="auto"/>
        <w:jc w:val="both"/>
        <w:rPr>
          <w:rFonts w:ascii="Arial" w:hAnsi="Arial" w:cs="Arial"/>
          <w:sz w:val="24"/>
          <w:szCs w:val="24"/>
        </w:rPr>
      </w:pPr>
      <w:r w:rsidRPr="00D66A2A">
        <w:rPr>
          <w:rFonts w:ascii="Arial" w:hAnsi="Arial" w:cs="Arial"/>
          <w:sz w:val="24"/>
          <w:szCs w:val="24"/>
        </w:rPr>
        <w:t>All personal data collected in relation to bursary applications will be handled in accordance with the UK General Data Protection Regulation (UK GDPR) and the Data Protection Act 2018. Information will be used solely for the purpose of assessing and administering bursary support. Data will be stored securely and retained only for as long as necessary to meet legal, audit, and regulatory requirements, after which it will be securely disposed of.</w:t>
      </w:r>
    </w:p>
    <w:p w14:paraId="2F04963D" w14:textId="77777777" w:rsidR="00D66A2A" w:rsidRPr="00217033" w:rsidRDefault="00D66A2A" w:rsidP="00C025C2">
      <w:pPr>
        <w:tabs>
          <w:tab w:val="left" w:pos="567"/>
        </w:tabs>
        <w:spacing w:after="0" w:line="240" w:lineRule="auto"/>
        <w:jc w:val="both"/>
        <w:rPr>
          <w:rFonts w:ascii="Arial" w:hAnsi="Arial" w:cs="Arial"/>
          <w:sz w:val="24"/>
          <w:szCs w:val="24"/>
        </w:rPr>
      </w:pPr>
    </w:p>
    <w:p w14:paraId="4384264C" w14:textId="1C35F1D5"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C</w:t>
      </w:r>
      <w:r w:rsidR="0008016B" w:rsidRPr="00217033">
        <w:rPr>
          <w:rFonts w:ascii="Arial" w:hAnsi="Arial" w:cs="Arial"/>
          <w:b/>
          <w:caps/>
          <w:color w:val="auto"/>
          <w:sz w:val="24"/>
          <w:szCs w:val="24"/>
        </w:rPr>
        <w:t>OMPLIANTS</w:t>
      </w:r>
      <w:r w:rsidRPr="00217033">
        <w:rPr>
          <w:rFonts w:ascii="Arial" w:hAnsi="Arial" w:cs="Arial"/>
          <w:b/>
          <w:caps/>
          <w:color w:val="auto"/>
          <w:sz w:val="24"/>
          <w:szCs w:val="24"/>
        </w:rPr>
        <w:t xml:space="preserve"> / </w:t>
      </w:r>
      <w:r w:rsidR="0008016B" w:rsidRPr="00217033">
        <w:rPr>
          <w:rFonts w:ascii="Arial" w:hAnsi="Arial" w:cs="Arial"/>
          <w:b/>
          <w:caps/>
          <w:color w:val="auto"/>
          <w:sz w:val="24"/>
          <w:szCs w:val="24"/>
        </w:rPr>
        <w:t>CONCERNS</w:t>
      </w:r>
    </w:p>
    <w:p w14:paraId="3FBDFB7D" w14:textId="77777777" w:rsidR="00F24190" w:rsidRPr="00217033" w:rsidRDefault="00F24190" w:rsidP="00C025C2">
      <w:pPr>
        <w:tabs>
          <w:tab w:val="left" w:pos="567"/>
        </w:tabs>
        <w:spacing w:after="0" w:line="240" w:lineRule="auto"/>
        <w:jc w:val="both"/>
        <w:rPr>
          <w:rFonts w:ascii="Arial" w:hAnsi="Arial" w:cs="Arial"/>
          <w:sz w:val="24"/>
          <w:szCs w:val="24"/>
        </w:rPr>
      </w:pPr>
    </w:p>
    <w:p w14:paraId="7665C7FE" w14:textId="18DB4256"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initial concerns or queries should be made in writing and addressed to the Head of Student Services</w:t>
      </w:r>
      <w:r w:rsidR="00BC3FB8" w:rsidRPr="00217033">
        <w:rPr>
          <w:rFonts w:ascii="Arial" w:hAnsi="Arial" w:cs="Arial"/>
          <w:sz w:val="24"/>
          <w:szCs w:val="24"/>
        </w:rPr>
        <w:t>,</w:t>
      </w:r>
      <w:r w:rsidRPr="00217033">
        <w:rPr>
          <w:rFonts w:ascii="Arial" w:hAnsi="Arial" w:cs="Arial"/>
          <w:sz w:val="24"/>
          <w:szCs w:val="24"/>
        </w:rPr>
        <w:t xml:space="preserve"> who will investigate the situation and respond within 5 working days.</w:t>
      </w:r>
    </w:p>
    <w:p w14:paraId="39B65675" w14:textId="77777777" w:rsidR="00F24190" w:rsidRPr="00217033" w:rsidRDefault="00F24190" w:rsidP="00C025C2">
      <w:pPr>
        <w:tabs>
          <w:tab w:val="left" w:pos="567"/>
        </w:tabs>
        <w:spacing w:after="0" w:line="240" w:lineRule="auto"/>
        <w:jc w:val="both"/>
        <w:rPr>
          <w:rFonts w:ascii="Arial" w:hAnsi="Arial" w:cs="Arial"/>
          <w:sz w:val="24"/>
          <w:szCs w:val="24"/>
        </w:rPr>
      </w:pPr>
    </w:p>
    <w:p w14:paraId="231F91A9" w14:textId="3C398F0C"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If a complaint is </w:t>
      </w:r>
      <w:r w:rsidR="006F3E20" w:rsidRPr="00217033">
        <w:rPr>
          <w:rFonts w:ascii="Arial" w:hAnsi="Arial" w:cs="Arial"/>
          <w:sz w:val="24"/>
          <w:szCs w:val="24"/>
        </w:rPr>
        <w:t>received,</w:t>
      </w:r>
      <w:r w:rsidRPr="00217033">
        <w:rPr>
          <w:rFonts w:ascii="Arial" w:hAnsi="Arial" w:cs="Arial"/>
          <w:sz w:val="24"/>
          <w:szCs w:val="24"/>
        </w:rPr>
        <w:t xml:space="preserve"> then this will be dealt with via the College Complaints Procedures</w:t>
      </w:r>
      <w:r w:rsidR="006F3E20">
        <w:rPr>
          <w:rFonts w:ascii="Arial" w:hAnsi="Arial" w:cs="Arial"/>
          <w:sz w:val="24"/>
          <w:szCs w:val="24"/>
        </w:rPr>
        <w:t xml:space="preserve"> (</w:t>
      </w:r>
      <w:hyperlink r:id="rId15" w:history="1">
        <w:r w:rsidR="006F3E20" w:rsidRPr="004C57C6">
          <w:rPr>
            <w:rStyle w:val="Hyperlink"/>
            <w:rFonts w:ascii="Arial" w:hAnsi="Arial" w:cs="Arial"/>
            <w:sz w:val="24"/>
            <w:szCs w:val="24"/>
          </w:rPr>
          <w:t>Policies &amp; Procedures – Croydon College</w:t>
        </w:r>
      </w:hyperlink>
      <w:r w:rsidR="006F3E20">
        <w:rPr>
          <w:rFonts w:ascii="Arial" w:hAnsi="Arial" w:cs="Arial"/>
          <w:sz w:val="24"/>
          <w:szCs w:val="24"/>
        </w:rPr>
        <w:t>)</w:t>
      </w:r>
      <w:r w:rsidR="006F3E20" w:rsidRPr="00A56A52">
        <w:rPr>
          <w:rFonts w:ascii="Arial" w:hAnsi="Arial" w:cs="Arial"/>
          <w:sz w:val="24"/>
          <w:szCs w:val="24"/>
        </w:rPr>
        <w:t>.</w:t>
      </w:r>
    </w:p>
    <w:p w14:paraId="61AA1D28" w14:textId="562D7992" w:rsidR="005065E9" w:rsidRDefault="005065E9" w:rsidP="00C025C2">
      <w:pPr>
        <w:tabs>
          <w:tab w:val="left" w:pos="567"/>
        </w:tabs>
        <w:spacing w:after="0" w:line="240" w:lineRule="auto"/>
        <w:jc w:val="both"/>
        <w:rPr>
          <w:rFonts w:ascii="Arial" w:hAnsi="Arial" w:cs="Arial"/>
          <w:sz w:val="24"/>
          <w:szCs w:val="24"/>
        </w:rPr>
      </w:pPr>
    </w:p>
    <w:p w14:paraId="2411BE26" w14:textId="698DE7C7" w:rsidR="005065E9" w:rsidRPr="00217033" w:rsidRDefault="005065E9" w:rsidP="005065E9">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Evidence Retention</w:t>
      </w:r>
    </w:p>
    <w:p w14:paraId="299DC16A" w14:textId="77777777" w:rsidR="005065E9" w:rsidRPr="00C025C2" w:rsidRDefault="005065E9" w:rsidP="00C025C2">
      <w:pPr>
        <w:tabs>
          <w:tab w:val="left" w:pos="567"/>
        </w:tabs>
        <w:spacing w:after="0" w:line="240" w:lineRule="auto"/>
        <w:jc w:val="both"/>
        <w:rPr>
          <w:rFonts w:ascii="Arial" w:hAnsi="Arial" w:cs="Arial"/>
          <w:sz w:val="24"/>
          <w:szCs w:val="24"/>
        </w:rPr>
      </w:pPr>
    </w:p>
    <w:p w14:paraId="0D23BAFE" w14:textId="109C1531" w:rsidR="00F24190" w:rsidRDefault="005065E9" w:rsidP="00C025C2">
      <w:pPr>
        <w:tabs>
          <w:tab w:val="left" w:pos="567"/>
        </w:tabs>
        <w:spacing w:after="0" w:line="240" w:lineRule="auto"/>
        <w:jc w:val="both"/>
        <w:rPr>
          <w:rFonts w:ascii="Arial" w:hAnsi="Arial" w:cs="Arial"/>
          <w:sz w:val="24"/>
          <w:szCs w:val="24"/>
        </w:rPr>
      </w:pPr>
      <w:r w:rsidRPr="005065E9">
        <w:rPr>
          <w:rFonts w:ascii="Arial" w:hAnsi="Arial" w:cs="Arial"/>
          <w:sz w:val="24"/>
          <w:szCs w:val="24"/>
        </w:rPr>
        <w:t xml:space="preserve">All applications, evidence, receipts, and decision records will be securely retained for </w:t>
      </w:r>
      <w:r w:rsidRPr="005065E9">
        <w:rPr>
          <w:rFonts w:ascii="Arial" w:hAnsi="Arial" w:cs="Arial"/>
          <w:b/>
          <w:bCs/>
          <w:sz w:val="24"/>
          <w:szCs w:val="24"/>
        </w:rPr>
        <w:t>6 years</w:t>
      </w:r>
      <w:r w:rsidRPr="005065E9">
        <w:rPr>
          <w:rFonts w:ascii="Arial" w:hAnsi="Arial" w:cs="Arial"/>
          <w:sz w:val="24"/>
          <w:szCs w:val="24"/>
        </w:rPr>
        <w:t xml:space="preserve"> for audit purposes.</w:t>
      </w:r>
    </w:p>
    <w:p w14:paraId="1CFFD308" w14:textId="77777777" w:rsidR="00A56A52" w:rsidRDefault="00A56A52" w:rsidP="00A56A52">
      <w:pPr>
        <w:tabs>
          <w:tab w:val="left" w:pos="567"/>
        </w:tabs>
        <w:spacing w:after="0" w:line="240" w:lineRule="auto"/>
        <w:jc w:val="both"/>
        <w:rPr>
          <w:rFonts w:ascii="Arial" w:hAnsi="Arial" w:cs="Arial"/>
          <w:sz w:val="24"/>
          <w:szCs w:val="24"/>
        </w:rPr>
      </w:pPr>
    </w:p>
    <w:p w14:paraId="1D4F9CAB" w14:textId="53BA4AA8" w:rsidR="00A56A52" w:rsidRPr="00217033" w:rsidRDefault="00A56A52" w:rsidP="00A56A52">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 xml:space="preserve">Appeals </w:t>
      </w:r>
      <w:r w:rsidR="004C57C6">
        <w:rPr>
          <w:rFonts w:ascii="Arial" w:hAnsi="Arial" w:cs="Arial"/>
          <w:b/>
          <w:caps/>
          <w:color w:val="auto"/>
          <w:sz w:val="24"/>
          <w:szCs w:val="24"/>
        </w:rPr>
        <w:t>PROCESS</w:t>
      </w:r>
    </w:p>
    <w:p w14:paraId="0139AB51" w14:textId="77777777" w:rsidR="00A56A52" w:rsidRPr="005065E9" w:rsidRDefault="00A56A52" w:rsidP="00C025C2">
      <w:pPr>
        <w:tabs>
          <w:tab w:val="left" w:pos="567"/>
        </w:tabs>
        <w:spacing w:after="0" w:line="240" w:lineRule="auto"/>
        <w:jc w:val="both"/>
        <w:rPr>
          <w:rFonts w:ascii="Arial" w:hAnsi="Arial" w:cs="Arial"/>
          <w:sz w:val="24"/>
          <w:szCs w:val="24"/>
        </w:rPr>
      </w:pPr>
    </w:p>
    <w:p w14:paraId="52105EAB" w14:textId="04C669B6" w:rsidR="00A56A52" w:rsidRPr="00A56A52" w:rsidRDefault="00A56A52" w:rsidP="00A56A52">
      <w:pPr>
        <w:rPr>
          <w:rFonts w:ascii="Arial" w:hAnsi="Arial" w:cs="Arial"/>
          <w:sz w:val="24"/>
          <w:szCs w:val="24"/>
        </w:rPr>
      </w:pPr>
      <w:r w:rsidRPr="00A56A52">
        <w:rPr>
          <w:rFonts w:ascii="Arial" w:hAnsi="Arial" w:cs="Arial"/>
          <w:sz w:val="24"/>
          <w:szCs w:val="24"/>
        </w:rPr>
        <w:t>Students may appeal a bursary decision within 10 working days of notification. Appeals should be submitted via. the college website on the bursary page</w:t>
      </w:r>
      <w:r w:rsidR="004C57C6">
        <w:rPr>
          <w:rFonts w:ascii="Arial" w:hAnsi="Arial" w:cs="Arial"/>
          <w:sz w:val="24"/>
          <w:szCs w:val="24"/>
        </w:rPr>
        <w:t xml:space="preserve"> (</w:t>
      </w:r>
      <w:hyperlink r:id="rId16" w:history="1">
        <w:r w:rsidR="004C57C6" w:rsidRPr="004C57C6">
          <w:rPr>
            <w:rStyle w:val="Hyperlink"/>
            <w:rFonts w:ascii="Arial" w:hAnsi="Arial" w:cs="Arial"/>
            <w:sz w:val="24"/>
            <w:szCs w:val="24"/>
          </w:rPr>
          <w:t>Bursary Funds – Croydon College</w:t>
        </w:r>
      </w:hyperlink>
      <w:r w:rsidR="004C57C6">
        <w:rPr>
          <w:rFonts w:ascii="Arial" w:hAnsi="Arial" w:cs="Arial"/>
          <w:sz w:val="24"/>
          <w:szCs w:val="24"/>
        </w:rPr>
        <w:t>)</w:t>
      </w:r>
      <w:r w:rsidRPr="00A56A52">
        <w:rPr>
          <w:rFonts w:ascii="Arial" w:hAnsi="Arial" w:cs="Arial"/>
          <w:sz w:val="24"/>
          <w:szCs w:val="24"/>
        </w:rPr>
        <w:t>. A panel, including a senior manager not involved in the original decision, will review appeals within 15 working days. If a student is dissatisfied after appeal, they may use the College’s complaints procedure</w:t>
      </w:r>
      <w:r w:rsidR="004C57C6">
        <w:rPr>
          <w:rFonts w:ascii="Arial" w:hAnsi="Arial" w:cs="Arial"/>
          <w:sz w:val="24"/>
          <w:szCs w:val="24"/>
        </w:rPr>
        <w:t xml:space="preserve"> (</w:t>
      </w:r>
      <w:hyperlink r:id="rId17" w:history="1">
        <w:r w:rsidR="004C57C6" w:rsidRPr="004C57C6">
          <w:rPr>
            <w:rStyle w:val="Hyperlink"/>
            <w:rFonts w:ascii="Arial" w:hAnsi="Arial" w:cs="Arial"/>
            <w:sz w:val="24"/>
            <w:szCs w:val="24"/>
          </w:rPr>
          <w:t>Policies &amp; Procedures – Croydon College</w:t>
        </w:r>
      </w:hyperlink>
      <w:r w:rsidR="004C57C6">
        <w:rPr>
          <w:rFonts w:ascii="Arial" w:hAnsi="Arial" w:cs="Arial"/>
          <w:sz w:val="24"/>
          <w:szCs w:val="24"/>
        </w:rPr>
        <w:t>)</w:t>
      </w:r>
      <w:r w:rsidRPr="00A56A52">
        <w:rPr>
          <w:rFonts w:ascii="Arial" w:hAnsi="Arial" w:cs="Arial"/>
          <w:sz w:val="24"/>
          <w:szCs w:val="24"/>
        </w:rPr>
        <w:t>.</w:t>
      </w:r>
    </w:p>
    <w:p w14:paraId="5BDB7AA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Exceptional Circumstances and Additional Income Assessment</w:t>
      </w:r>
    </w:p>
    <w:p w14:paraId="0DFD1F8E" w14:textId="77777777" w:rsidR="00A373CF" w:rsidRPr="00A373CF" w:rsidRDefault="00A373CF" w:rsidP="00A373CF">
      <w:pPr>
        <w:rPr>
          <w:rFonts w:ascii="Arial" w:hAnsi="Arial" w:cs="Arial"/>
          <w:sz w:val="24"/>
          <w:szCs w:val="24"/>
        </w:rPr>
      </w:pPr>
      <w:r w:rsidRPr="00A373CF">
        <w:rPr>
          <w:rFonts w:ascii="Arial" w:hAnsi="Arial" w:cs="Arial"/>
          <w:sz w:val="24"/>
          <w:szCs w:val="24"/>
        </w:rPr>
        <w:lastRenderedPageBreak/>
        <w:t>In cases where a bursary application is rejected because the household income exceeds the set threshold, students may request an appeal based on exceptional circumstances. One common example is where Universal Credit statements show high rent payments that significantly reduce the household’s actual disposable income.</w:t>
      </w:r>
    </w:p>
    <w:p w14:paraId="42B0379E" w14:textId="77777777" w:rsidR="00A373CF" w:rsidRPr="00A373CF" w:rsidRDefault="00A373CF" w:rsidP="00A373CF">
      <w:pPr>
        <w:rPr>
          <w:rFonts w:ascii="Arial" w:hAnsi="Arial" w:cs="Arial"/>
          <w:sz w:val="24"/>
          <w:szCs w:val="24"/>
        </w:rPr>
      </w:pPr>
      <w:r w:rsidRPr="00A373CF">
        <w:rPr>
          <w:rFonts w:ascii="Arial" w:hAnsi="Arial" w:cs="Arial"/>
          <w:sz w:val="24"/>
          <w:szCs w:val="24"/>
        </w:rPr>
        <w:t>As part of the appeals process, an additional income assessment may be carried out. This assessment considers household size alongside a set list of essential expenditure categories. These categories and amounts are fixed and cannot be altered.</w:t>
      </w:r>
    </w:p>
    <w:p w14:paraId="7D52889A" w14:textId="233E76C7" w:rsidR="00A373CF" w:rsidRDefault="00A373CF" w:rsidP="00A373CF">
      <w:pPr>
        <w:rPr>
          <w:rFonts w:ascii="Arial" w:hAnsi="Arial" w:cs="Arial"/>
          <w:sz w:val="24"/>
          <w:szCs w:val="24"/>
        </w:rPr>
      </w:pPr>
      <w:r w:rsidRPr="00A373CF">
        <w:rPr>
          <w:rFonts w:ascii="Arial" w:hAnsi="Arial" w:cs="Arial"/>
          <w:sz w:val="24"/>
          <w:szCs w:val="24"/>
        </w:rPr>
        <w:t>If, after deducting rent</w:t>
      </w:r>
      <w:r w:rsidRPr="003B2ACF">
        <w:rPr>
          <w:rFonts w:ascii="Arial" w:hAnsi="Arial" w:cs="Arial"/>
          <w:sz w:val="24"/>
          <w:szCs w:val="24"/>
        </w:rPr>
        <w:t xml:space="preserve">, other deemed essential </w:t>
      </w:r>
      <w:r w:rsidR="003B2ACF" w:rsidRPr="003B2ACF">
        <w:rPr>
          <w:rFonts w:ascii="Arial" w:hAnsi="Arial" w:cs="Arial"/>
          <w:sz w:val="24"/>
          <w:szCs w:val="24"/>
        </w:rPr>
        <w:t>expenditure</w:t>
      </w:r>
      <w:r w:rsidRPr="00A373CF">
        <w:rPr>
          <w:rFonts w:ascii="Arial" w:hAnsi="Arial" w:cs="Arial"/>
          <w:sz w:val="24"/>
          <w:szCs w:val="24"/>
        </w:rPr>
        <w:t xml:space="preserve"> and the essential expenditure amounts listed below, the remaining disposable income for the household is below the required total for that household size, the appeal is likely to be upheld.</w:t>
      </w:r>
    </w:p>
    <w:p w14:paraId="624F84D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Essential Expenditure Table</w:t>
      </w:r>
    </w:p>
    <w:tbl>
      <w:tblPr>
        <w:tblW w:w="10541" w:type="dxa"/>
        <w:tblInd w:w="-1281" w:type="dxa"/>
        <w:tblLook w:val="04A0" w:firstRow="1" w:lastRow="0" w:firstColumn="1" w:lastColumn="0" w:noHBand="0" w:noVBand="1"/>
      </w:tblPr>
      <w:tblGrid>
        <w:gridCol w:w="3076"/>
        <w:gridCol w:w="852"/>
        <w:gridCol w:w="968"/>
        <w:gridCol w:w="841"/>
        <w:gridCol w:w="844"/>
        <w:gridCol w:w="957"/>
        <w:gridCol w:w="604"/>
        <w:gridCol w:w="1218"/>
        <w:gridCol w:w="1181"/>
      </w:tblGrid>
      <w:tr w:rsidR="00A373CF" w:rsidRPr="00A373CF" w14:paraId="6493C908" w14:textId="77777777" w:rsidTr="00A373CF">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6A13"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Category</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5CF30FF"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Single Person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977529"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Couple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768D86"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3 Adults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0092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0CBF5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4 (£)</w:t>
            </w:r>
          </w:p>
        </w:tc>
        <w:tc>
          <w:tcPr>
            <w:tcW w:w="604" w:type="dxa"/>
            <w:tcBorders>
              <w:top w:val="nil"/>
              <w:left w:val="nil"/>
              <w:bottom w:val="nil"/>
              <w:right w:val="nil"/>
            </w:tcBorders>
            <w:shd w:val="clear" w:color="auto" w:fill="auto"/>
            <w:noWrap/>
            <w:vAlign w:val="bottom"/>
            <w:hideMark/>
          </w:tcPr>
          <w:p w14:paraId="4C163F95"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1578"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Adult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B4E4401"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Child</w:t>
            </w:r>
          </w:p>
        </w:tc>
      </w:tr>
      <w:tr w:rsidR="00A373CF" w:rsidRPr="00A373CF" w14:paraId="0DE837E0" w14:textId="77777777" w:rsidTr="00A373CF">
        <w:trPr>
          <w:trHeight w:val="5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941C9D"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Food &amp; Groceries</w:t>
            </w:r>
          </w:p>
        </w:tc>
        <w:tc>
          <w:tcPr>
            <w:tcW w:w="284" w:type="dxa"/>
            <w:tcBorders>
              <w:top w:val="nil"/>
              <w:left w:val="nil"/>
              <w:bottom w:val="single" w:sz="4" w:space="0" w:color="auto"/>
              <w:right w:val="single" w:sz="4" w:space="0" w:color="auto"/>
            </w:tcBorders>
            <w:shd w:val="clear" w:color="auto" w:fill="auto"/>
            <w:vAlign w:val="center"/>
            <w:hideMark/>
          </w:tcPr>
          <w:p w14:paraId="111A6B4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350</w:t>
            </w:r>
          </w:p>
        </w:tc>
        <w:tc>
          <w:tcPr>
            <w:tcW w:w="992" w:type="dxa"/>
            <w:tcBorders>
              <w:top w:val="nil"/>
              <w:left w:val="nil"/>
              <w:bottom w:val="single" w:sz="4" w:space="0" w:color="auto"/>
              <w:right w:val="single" w:sz="4" w:space="0" w:color="auto"/>
            </w:tcBorders>
            <w:shd w:val="clear" w:color="auto" w:fill="auto"/>
            <w:vAlign w:val="center"/>
            <w:hideMark/>
          </w:tcPr>
          <w:p w14:paraId="3D9378F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500</w:t>
            </w:r>
          </w:p>
        </w:tc>
        <w:tc>
          <w:tcPr>
            <w:tcW w:w="851" w:type="dxa"/>
            <w:tcBorders>
              <w:top w:val="nil"/>
              <w:left w:val="nil"/>
              <w:bottom w:val="single" w:sz="4" w:space="0" w:color="auto"/>
              <w:right w:val="single" w:sz="4" w:space="0" w:color="auto"/>
            </w:tcBorders>
            <w:shd w:val="clear" w:color="auto" w:fill="auto"/>
            <w:vAlign w:val="center"/>
            <w:hideMark/>
          </w:tcPr>
          <w:p w14:paraId="5D9539B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850" w:type="dxa"/>
            <w:tcBorders>
              <w:top w:val="nil"/>
              <w:left w:val="nil"/>
              <w:bottom w:val="single" w:sz="4" w:space="0" w:color="auto"/>
              <w:right w:val="single" w:sz="4" w:space="0" w:color="auto"/>
            </w:tcBorders>
            <w:shd w:val="clear" w:color="auto" w:fill="auto"/>
            <w:vAlign w:val="center"/>
            <w:hideMark/>
          </w:tcPr>
          <w:p w14:paraId="40D4A12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992" w:type="dxa"/>
            <w:tcBorders>
              <w:top w:val="nil"/>
              <w:left w:val="nil"/>
              <w:bottom w:val="single" w:sz="4" w:space="0" w:color="auto"/>
              <w:right w:val="single" w:sz="4" w:space="0" w:color="auto"/>
            </w:tcBorders>
            <w:shd w:val="clear" w:color="auto" w:fill="auto"/>
            <w:vAlign w:val="center"/>
            <w:hideMark/>
          </w:tcPr>
          <w:p w14:paraId="38368C4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800</w:t>
            </w:r>
          </w:p>
        </w:tc>
        <w:tc>
          <w:tcPr>
            <w:tcW w:w="604" w:type="dxa"/>
            <w:tcBorders>
              <w:top w:val="nil"/>
              <w:left w:val="nil"/>
              <w:bottom w:val="nil"/>
              <w:right w:val="nil"/>
            </w:tcBorders>
            <w:shd w:val="clear" w:color="auto" w:fill="auto"/>
            <w:noWrap/>
            <w:vAlign w:val="bottom"/>
            <w:hideMark/>
          </w:tcPr>
          <w:p w14:paraId="1FAFCA4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F084E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1189" w:type="dxa"/>
            <w:tcBorders>
              <w:top w:val="nil"/>
              <w:left w:val="nil"/>
              <w:bottom w:val="single" w:sz="4" w:space="0" w:color="auto"/>
              <w:right w:val="single" w:sz="4" w:space="0" w:color="auto"/>
            </w:tcBorders>
            <w:shd w:val="clear" w:color="auto" w:fill="auto"/>
            <w:vAlign w:val="center"/>
            <w:hideMark/>
          </w:tcPr>
          <w:p w14:paraId="67283E3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r>
      <w:tr w:rsidR="00A373CF" w:rsidRPr="00A373CF" w14:paraId="5AEA7380" w14:textId="77777777" w:rsidTr="00A373CF">
        <w:trPr>
          <w:trHeight w:val="45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B44912"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Utilities (electricity, gas, water)</w:t>
            </w:r>
          </w:p>
        </w:tc>
        <w:tc>
          <w:tcPr>
            <w:tcW w:w="284" w:type="dxa"/>
            <w:tcBorders>
              <w:top w:val="nil"/>
              <w:left w:val="nil"/>
              <w:bottom w:val="single" w:sz="4" w:space="0" w:color="auto"/>
              <w:right w:val="single" w:sz="4" w:space="0" w:color="auto"/>
            </w:tcBorders>
            <w:shd w:val="clear" w:color="auto" w:fill="auto"/>
            <w:vAlign w:val="center"/>
            <w:hideMark/>
          </w:tcPr>
          <w:p w14:paraId="3F63EF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250</w:t>
            </w:r>
          </w:p>
        </w:tc>
        <w:tc>
          <w:tcPr>
            <w:tcW w:w="992" w:type="dxa"/>
            <w:tcBorders>
              <w:top w:val="nil"/>
              <w:left w:val="nil"/>
              <w:bottom w:val="single" w:sz="4" w:space="0" w:color="auto"/>
              <w:right w:val="single" w:sz="4" w:space="0" w:color="auto"/>
            </w:tcBorders>
            <w:shd w:val="clear" w:color="auto" w:fill="auto"/>
            <w:vAlign w:val="center"/>
            <w:hideMark/>
          </w:tcPr>
          <w:p w14:paraId="77F9819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270</w:t>
            </w:r>
          </w:p>
        </w:tc>
        <w:tc>
          <w:tcPr>
            <w:tcW w:w="851" w:type="dxa"/>
            <w:tcBorders>
              <w:top w:val="nil"/>
              <w:left w:val="nil"/>
              <w:bottom w:val="single" w:sz="4" w:space="0" w:color="auto"/>
              <w:right w:val="single" w:sz="4" w:space="0" w:color="auto"/>
            </w:tcBorders>
            <w:shd w:val="clear" w:color="auto" w:fill="auto"/>
            <w:vAlign w:val="center"/>
            <w:hideMark/>
          </w:tcPr>
          <w:p w14:paraId="39ED53C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850" w:type="dxa"/>
            <w:tcBorders>
              <w:top w:val="nil"/>
              <w:left w:val="nil"/>
              <w:bottom w:val="single" w:sz="4" w:space="0" w:color="auto"/>
              <w:right w:val="single" w:sz="4" w:space="0" w:color="auto"/>
            </w:tcBorders>
            <w:shd w:val="clear" w:color="auto" w:fill="auto"/>
            <w:vAlign w:val="center"/>
            <w:hideMark/>
          </w:tcPr>
          <w:p w14:paraId="60B4A0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992" w:type="dxa"/>
            <w:tcBorders>
              <w:top w:val="nil"/>
              <w:left w:val="nil"/>
              <w:bottom w:val="single" w:sz="4" w:space="0" w:color="auto"/>
              <w:right w:val="single" w:sz="4" w:space="0" w:color="auto"/>
            </w:tcBorders>
            <w:shd w:val="clear" w:color="auto" w:fill="auto"/>
            <w:vAlign w:val="center"/>
            <w:hideMark/>
          </w:tcPr>
          <w:p w14:paraId="0C702F3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330</w:t>
            </w:r>
          </w:p>
        </w:tc>
        <w:tc>
          <w:tcPr>
            <w:tcW w:w="604" w:type="dxa"/>
            <w:tcBorders>
              <w:top w:val="nil"/>
              <w:left w:val="nil"/>
              <w:bottom w:val="nil"/>
              <w:right w:val="nil"/>
            </w:tcBorders>
            <w:shd w:val="clear" w:color="auto" w:fill="auto"/>
            <w:noWrap/>
            <w:vAlign w:val="bottom"/>
            <w:hideMark/>
          </w:tcPr>
          <w:p w14:paraId="46CF216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1342160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9541D0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0FDB1C0F" w14:textId="77777777" w:rsidTr="00A373CF">
        <w:trPr>
          <w:trHeight w:val="38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5DED2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Mobile &amp; Internet</w:t>
            </w:r>
          </w:p>
        </w:tc>
        <w:tc>
          <w:tcPr>
            <w:tcW w:w="284" w:type="dxa"/>
            <w:tcBorders>
              <w:top w:val="nil"/>
              <w:left w:val="nil"/>
              <w:bottom w:val="single" w:sz="4" w:space="0" w:color="auto"/>
              <w:right w:val="single" w:sz="4" w:space="0" w:color="auto"/>
            </w:tcBorders>
            <w:shd w:val="clear" w:color="auto" w:fill="auto"/>
            <w:vAlign w:val="center"/>
            <w:hideMark/>
          </w:tcPr>
          <w:p w14:paraId="01601AC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5EF133A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6657F100"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0" w:type="dxa"/>
            <w:tcBorders>
              <w:top w:val="nil"/>
              <w:left w:val="nil"/>
              <w:bottom w:val="single" w:sz="4" w:space="0" w:color="auto"/>
              <w:right w:val="single" w:sz="4" w:space="0" w:color="auto"/>
            </w:tcBorders>
            <w:shd w:val="clear" w:color="auto" w:fill="auto"/>
            <w:vAlign w:val="center"/>
            <w:hideMark/>
          </w:tcPr>
          <w:p w14:paraId="56C5760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w:t>
            </w:r>
          </w:p>
        </w:tc>
        <w:tc>
          <w:tcPr>
            <w:tcW w:w="992" w:type="dxa"/>
            <w:tcBorders>
              <w:top w:val="nil"/>
              <w:left w:val="nil"/>
              <w:bottom w:val="single" w:sz="4" w:space="0" w:color="auto"/>
              <w:right w:val="single" w:sz="4" w:space="0" w:color="auto"/>
            </w:tcBorders>
            <w:shd w:val="clear" w:color="auto" w:fill="auto"/>
            <w:vAlign w:val="center"/>
            <w:hideMark/>
          </w:tcPr>
          <w:p w14:paraId="704E9D8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604" w:type="dxa"/>
            <w:tcBorders>
              <w:top w:val="nil"/>
              <w:left w:val="nil"/>
              <w:bottom w:val="nil"/>
              <w:right w:val="nil"/>
            </w:tcBorders>
            <w:shd w:val="clear" w:color="auto" w:fill="auto"/>
            <w:noWrap/>
            <w:vAlign w:val="bottom"/>
            <w:hideMark/>
          </w:tcPr>
          <w:p w14:paraId="12FDFE7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18CE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20</w:t>
            </w:r>
          </w:p>
        </w:tc>
        <w:tc>
          <w:tcPr>
            <w:tcW w:w="1189" w:type="dxa"/>
            <w:tcBorders>
              <w:top w:val="nil"/>
              <w:left w:val="nil"/>
              <w:bottom w:val="single" w:sz="4" w:space="0" w:color="auto"/>
              <w:right w:val="single" w:sz="4" w:space="0" w:color="auto"/>
            </w:tcBorders>
            <w:shd w:val="clear" w:color="auto" w:fill="auto"/>
            <w:vAlign w:val="center"/>
            <w:hideMark/>
          </w:tcPr>
          <w:p w14:paraId="13C88D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w:t>
            </w:r>
          </w:p>
        </w:tc>
      </w:tr>
      <w:tr w:rsidR="00A373CF" w:rsidRPr="00A373CF" w14:paraId="251B5813" w14:textId="77777777" w:rsidTr="00A373CF">
        <w:trPr>
          <w:trHeight w:val="42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D0229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Clothing &amp; Footwear</w:t>
            </w:r>
          </w:p>
        </w:tc>
        <w:tc>
          <w:tcPr>
            <w:tcW w:w="284" w:type="dxa"/>
            <w:tcBorders>
              <w:top w:val="nil"/>
              <w:left w:val="nil"/>
              <w:bottom w:val="single" w:sz="4" w:space="0" w:color="auto"/>
              <w:right w:val="single" w:sz="4" w:space="0" w:color="auto"/>
            </w:tcBorders>
            <w:shd w:val="clear" w:color="auto" w:fill="auto"/>
            <w:vAlign w:val="center"/>
            <w:hideMark/>
          </w:tcPr>
          <w:p w14:paraId="42CC156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60</w:t>
            </w:r>
          </w:p>
        </w:tc>
        <w:tc>
          <w:tcPr>
            <w:tcW w:w="992" w:type="dxa"/>
            <w:tcBorders>
              <w:top w:val="nil"/>
              <w:left w:val="nil"/>
              <w:bottom w:val="single" w:sz="4" w:space="0" w:color="auto"/>
              <w:right w:val="single" w:sz="4" w:space="0" w:color="auto"/>
            </w:tcBorders>
            <w:shd w:val="clear" w:color="auto" w:fill="auto"/>
            <w:vAlign w:val="center"/>
            <w:hideMark/>
          </w:tcPr>
          <w:p w14:paraId="2A5F129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1" w:type="dxa"/>
            <w:tcBorders>
              <w:top w:val="nil"/>
              <w:left w:val="nil"/>
              <w:bottom w:val="single" w:sz="4" w:space="0" w:color="auto"/>
              <w:right w:val="single" w:sz="4" w:space="0" w:color="auto"/>
            </w:tcBorders>
            <w:shd w:val="clear" w:color="auto" w:fill="auto"/>
            <w:vAlign w:val="center"/>
            <w:hideMark/>
          </w:tcPr>
          <w:p w14:paraId="1C59582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850" w:type="dxa"/>
            <w:tcBorders>
              <w:top w:val="nil"/>
              <w:left w:val="nil"/>
              <w:bottom w:val="single" w:sz="4" w:space="0" w:color="auto"/>
              <w:right w:val="single" w:sz="4" w:space="0" w:color="auto"/>
            </w:tcBorders>
            <w:shd w:val="clear" w:color="auto" w:fill="auto"/>
            <w:vAlign w:val="center"/>
            <w:hideMark/>
          </w:tcPr>
          <w:p w14:paraId="2A98224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992" w:type="dxa"/>
            <w:tcBorders>
              <w:top w:val="nil"/>
              <w:left w:val="nil"/>
              <w:bottom w:val="single" w:sz="4" w:space="0" w:color="auto"/>
              <w:right w:val="single" w:sz="4" w:space="0" w:color="auto"/>
            </w:tcBorders>
            <w:shd w:val="clear" w:color="auto" w:fill="auto"/>
            <w:vAlign w:val="center"/>
            <w:hideMark/>
          </w:tcPr>
          <w:p w14:paraId="296770D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604" w:type="dxa"/>
            <w:tcBorders>
              <w:top w:val="nil"/>
              <w:left w:val="nil"/>
              <w:bottom w:val="nil"/>
              <w:right w:val="nil"/>
            </w:tcBorders>
            <w:shd w:val="clear" w:color="auto" w:fill="auto"/>
            <w:noWrap/>
            <w:vAlign w:val="bottom"/>
            <w:hideMark/>
          </w:tcPr>
          <w:p w14:paraId="006064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0D0DF31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B332B9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295561F2" w14:textId="77777777" w:rsidTr="00A373CF">
        <w:trPr>
          <w:trHeight w:val="37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0E8594"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Household Goods &amp; Services</w:t>
            </w:r>
          </w:p>
        </w:tc>
        <w:tc>
          <w:tcPr>
            <w:tcW w:w="284" w:type="dxa"/>
            <w:tcBorders>
              <w:top w:val="nil"/>
              <w:left w:val="nil"/>
              <w:bottom w:val="single" w:sz="4" w:space="0" w:color="auto"/>
              <w:right w:val="single" w:sz="4" w:space="0" w:color="auto"/>
            </w:tcBorders>
            <w:shd w:val="clear" w:color="auto" w:fill="auto"/>
            <w:vAlign w:val="center"/>
            <w:hideMark/>
          </w:tcPr>
          <w:p w14:paraId="39274CD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33BBB84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43999CB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850" w:type="dxa"/>
            <w:tcBorders>
              <w:top w:val="nil"/>
              <w:left w:val="nil"/>
              <w:bottom w:val="single" w:sz="4" w:space="0" w:color="auto"/>
              <w:right w:val="single" w:sz="4" w:space="0" w:color="auto"/>
            </w:tcBorders>
            <w:shd w:val="clear" w:color="auto" w:fill="auto"/>
            <w:vAlign w:val="center"/>
            <w:hideMark/>
          </w:tcPr>
          <w:p w14:paraId="771EDEC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992" w:type="dxa"/>
            <w:tcBorders>
              <w:top w:val="nil"/>
              <w:left w:val="nil"/>
              <w:bottom w:val="single" w:sz="4" w:space="0" w:color="auto"/>
              <w:right w:val="single" w:sz="4" w:space="0" w:color="auto"/>
            </w:tcBorders>
            <w:shd w:val="clear" w:color="auto" w:fill="auto"/>
            <w:vAlign w:val="center"/>
            <w:hideMark/>
          </w:tcPr>
          <w:p w14:paraId="7655ED4E"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130</w:t>
            </w:r>
          </w:p>
        </w:tc>
        <w:tc>
          <w:tcPr>
            <w:tcW w:w="604" w:type="dxa"/>
            <w:tcBorders>
              <w:top w:val="nil"/>
              <w:left w:val="nil"/>
              <w:bottom w:val="nil"/>
              <w:right w:val="nil"/>
            </w:tcBorders>
            <w:shd w:val="clear" w:color="auto" w:fill="auto"/>
            <w:noWrap/>
            <w:vAlign w:val="bottom"/>
            <w:hideMark/>
          </w:tcPr>
          <w:p w14:paraId="597DC85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497B86F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22F4EDD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67CE8441" w14:textId="77777777" w:rsidTr="00A373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9B38A9" w14:textId="55401BA6"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Total</w:t>
            </w:r>
          </w:p>
        </w:tc>
        <w:tc>
          <w:tcPr>
            <w:tcW w:w="284" w:type="dxa"/>
            <w:tcBorders>
              <w:top w:val="nil"/>
              <w:left w:val="nil"/>
              <w:bottom w:val="single" w:sz="4" w:space="0" w:color="auto"/>
              <w:right w:val="single" w:sz="4" w:space="0" w:color="auto"/>
            </w:tcBorders>
            <w:shd w:val="clear" w:color="auto" w:fill="auto"/>
            <w:vAlign w:val="center"/>
            <w:hideMark/>
          </w:tcPr>
          <w:p w14:paraId="1CD98AA2"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740</w:t>
            </w:r>
          </w:p>
        </w:tc>
        <w:tc>
          <w:tcPr>
            <w:tcW w:w="992" w:type="dxa"/>
            <w:tcBorders>
              <w:top w:val="nil"/>
              <w:left w:val="nil"/>
              <w:bottom w:val="single" w:sz="4" w:space="0" w:color="auto"/>
              <w:right w:val="single" w:sz="4" w:space="0" w:color="auto"/>
            </w:tcBorders>
            <w:shd w:val="clear" w:color="auto" w:fill="auto"/>
            <w:vAlign w:val="center"/>
            <w:hideMark/>
          </w:tcPr>
          <w:p w14:paraId="60A81728"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1000</w:t>
            </w:r>
          </w:p>
        </w:tc>
        <w:tc>
          <w:tcPr>
            <w:tcW w:w="851" w:type="dxa"/>
            <w:tcBorders>
              <w:top w:val="nil"/>
              <w:left w:val="nil"/>
              <w:bottom w:val="single" w:sz="4" w:space="0" w:color="auto"/>
              <w:right w:val="single" w:sz="4" w:space="0" w:color="auto"/>
            </w:tcBorders>
            <w:shd w:val="clear" w:color="auto" w:fill="auto"/>
            <w:vAlign w:val="center"/>
            <w:hideMark/>
          </w:tcPr>
          <w:p w14:paraId="2B8D3D1D"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1260</w:t>
            </w:r>
          </w:p>
        </w:tc>
        <w:tc>
          <w:tcPr>
            <w:tcW w:w="850" w:type="dxa"/>
            <w:tcBorders>
              <w:top w:val="nil"/>
              <w:left w:val="nil"/>
              <w:bottom w:val="single" w:sz="4" w:space="0" w:color="auto"/>
              <w:right w:val="single" w:sz="4" w:space="0" w:color="auto"/>
            </w:tcBorders>
            <w:shd w:val="clear" w:color="auto" w:fill="auto"/>
            <w:vAlign w:val="center"/>
            <w:hideMark/>
          </w:tcPr>
          <w:p w14:paraId="646E445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1250</w:t>
            </w:r>
          </w:p>
        </w:tc>
        <w:tc>
          <w:tcPr>
            <w:tcW w:w="992" w:type="dxa"/>
            <w:tcBorders>
              <w:top w:val="nil"/>
              <w:left w:val="nil"/>
              <w:bottom w:val="single" w:sz="4" w:space="0" w:color="auto"/>
              <w:right w:val="single" w:sz="4" w:space="0" w:color="auto"/>
            </w:tcBorders>
            <w:shd w:val="clear" w:color="auto" w:fill="auto"/>
            <w:vAlign w:val="center"/>
            <w:hideMark/>
          </w:tcPr>
          <w:p w14:paraId="7541CB3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1500</w:t>
            </w:r>
          </w:p>
        </w:tc>
        <w:tc>
          <w:tcPr>
            <w:tcW w:w="604" w:type="dxa"/>
            <w:tcBorders>
              <w:top w:val="nil"/>
              <w:left w:val="nil"/>
              <w:bottom w:val="nil"/>
              <w:right w:val="nil"/>
            </w:tcBorders>
            <w:shd w:val="clear" w:color="auto" w:fill="auto"/>
            <w:vAlign w:val="center"/>
            <w:hideMark/>
          </w:tcPr>
          <w:p w14:paraId="781F2ED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5F53D66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260</w:t>
            </w:r>
          </w:p>
        </w:tc>
        <w:tc>
          <w:tcPr>
            <w:tcW w:w="1189" w:type="dxa"/>
            <w:tcBorders>
              <w:top w:val="nil"/>
              <w:left w:val="nil"/>
              <w:bottom w:val="single" w:sz="4" w:space="0" w:color="auto"/>
              <w:right w:val="single" w:sz="4" w:space="0" w:color="auto"/>
            </w:tcBorders>
            <w:shd w:val="clear" w:color="auto" w:fill="auto"/>
            <w:vAlign w:val="center"/>
            <w:hideMark/>
          </w:tcPr>
          <w:p w14:paraId="2E54019C"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250</w:t>
            </w:r>
          </w:p>
        </w:tc>
      </w:tr>
    </w:tbl>
    <w:p w14:paraId="7559D71B" w14:textId="512097F1" w:rsidR="00A56A52" w:rsidRPr="00CB18C4" w:rsidRDefault="004C57C6" w:rsidP="00A56A52">
      <w:pPr>
        <w:rPr>
          <w:rFonts w:ascii="Calibri" w:hAnsi="Calibri" w:cs="Calibri"/>
        </w:rPr>
      </w:pPr>
      <w:r>
        <w:rPr>
          <w:rFonts w:ascii="Calibri" w:hAnsi="Calibri" w:cs="Calibri"/>
        </w:rPr>
        <w:t xml:space="preserve"> </w:t>
      </w:r>
    </w:p>
    <w:p w14:paraId="2EC95766" w14:textId="77777777" w:rsidR="00F24190" w:rsidRPr="00C025C2" w:rsidRDefault="00F24190" w:rsidP="00C025C2">
      <w:pPr>
        <w:tabs>
          <w:tab w:val="left" w:pos="567"/>
        </w:tabs>
        <w:spacing w:after="0" w:line="240" w:lineRule="auto"/>
        <w:jc w:val="both"/>
        <w:rPr>
          <w:rFonts w:ascii="Arial" w:hAnsi="Arial" w:cs="Arial"/>
          <w:sz w:val="24"/>
          <w:szCs w:val="24"/>
        </w:rPr>
      </w:pPr>
    </w:p>
    <w:p w14:paraId="7D2AB593" w14:textId="77777777" w:rsidR="00C025C2" w:rsidRPr="00C025C2" w:rsidRDefault="00C025C2">
      <w:pPr>
        <w:rPr>
          <w:rFonts w:ascii="Arial" w:hAnsi="Arial" w:cs="Arial"/>
          <w:b/>
          <w:sz w:val="24"/>
          <w:szCs w:val="24"/>
        </w:rPr>
      </w:pPr>
      <w:r w:rsidRPr="00C025C2">
        <w:rPr>
          <w:rFonts w:ascii="Arial" w:hAnsi="Arial" w:cs="Arial"/>
          <w:b/>
          <w:sz w:val="24"/>
          <w:szCs w:val="24"/>
        </w:rPr>
        <w:br w:type="page"/>
      </w:r>
    </w:p>
    <w:p w14:paraId="6A84BA37"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lastRenderedPageBreak/>
        <w:t>APPENDIX A: Residency Eligibility</w:t>
      </w:r>
    </w:p>
    <w:p w14:paraId="00E8CCE4" w14:textId="77777777" w:rsidR="00F24190" w:rsidRPr="00ED5771" w:rsidRDefault="00F24190" w:rsidP="00C025C2">
      <w:pPr>
        <w:tabs>
          <w:tab w:val="left" w:pos="567"/>
        </w:tabs>
        <w:spacing w:after="0" w:line="240" w:lineRule="auto"/>
        <w:jc w:val="both"/>
        <w:rPr>
          <w:rFonts w:ascii="Arial" w:hAnsi="Arial" w:cs="Arial"/>
          <w:b/>
          <w:sz w:val="24"/>
          <w:szCs w:val="24"/>
        </w:rPr>
      </w:pPr>
    </w:p>
    <w:p w14:paraId="7E08F26F" w14:textId="77777777" w:rsidR="00F24190" w:rsidRPr="00ED5771" w:rsidRDefault="00F24190" w:rsidP="00C025C2">
      <w:pPr>
        <w:tabs>
          <w:tab w:val="left" w:pos="567"/>
        </w:tabs>
        <w:spacing w:after="0" w:line="240" w:lineRule="auto"/>
        <w:jc w:val="both"/>
        <w:rPr>
          <w:rFonts w:ascii="Arial" w:hAnsi="Arial" w:cs="Arial"/>
          <w:b/>
          <w:sz w:val="24"/>
          <w:szCs w:val="24"/>
        </w:rPr>
      </w:pPr>
    </w:p>
    <w:p w14:paraId="38498197" w14:textId="33D8A4CD" w:rsidR="00F24190" w:rsidRPr="00ED5771" w:rsidRDefault="00F24190" w:rsidP="00C025C2">
      <w:pPr>
        <w:tabs>
          <w:tab w:val="left" w:pos="567"/>
        </w:tabs>
        <w:spacing w:after="0" w:line="240" w:lineRule="auto"/>
        <w:jc w:val="both"/>
        <w:rPr>
          <w:rFonts w:ascii="Arial" w:hAnsi="Arial" w:cs="Arial"/>
          <w:sz w:val="24"/>
          <w:szCs w:val="24"/>
        </w:rPr>
      </w:pPr>
      <w:r w:rsidRPr="00ED5771">
        <w:rPr>
          <w:rFonts w:ascii="Arial" w:hAnsi="Arial" w:cs="Arial"/>
          <w:sz w:val="24"/>
          <w:szCs w:val="24"/>
        </w:rPr>
        <w:t xml:space="preserve">To be eligible for funding, students must meet the residency criteria in </w:t>
      </w:r>
      <w:hyperlink r:id="rId18" w:history="1">
        <w:r w:rsidR="00214190" w:rsidRPr="00ED5771">
          <w:rPr>
            <w:rStyle w:val="Hyperlink"/>
            <w:rFonts w:ascii="Arial" w:hAnsi="Arial" w:cs="Arial"/>
            <w:sz w:val="24"/>
            <w:szCs w:val="24"/>
          </w:rPr>
          <w:t>DfE</w:t>
        </w:r>
        <w:r w:rsidRPr="00ED5771">
          <w:rPr>
            <w:rStyle w:val="Hyperlink"/>
            <w:rFonts w:ascii="Arial" w:hAnsi="Arial" w:cs="Arial"/>
            <w:sz w:val="24"/>
            <w:szCs w:val="24"/>
          </w:rPr>
          <w:t xml:space="preserve"> funding regulations for post-16 provision</w:t>
        </w:r>
      </w:hyperlink>
      <w:r w:rsidRPr="00ED5771">
        <w:rPr>
          <w:rFonts w:ascii="Arial" w:hAnsi="Arial" w:cs="Arial"/>
          <w:sz w:val="24"/>
          <w:szCs w:val="24"/>
        </w:rPr>
        <w:t xml:space="preserve"> which states the following persons will be eligible:</w:t>
      </w:r>
    </w:p>
    <w:p w14:paraId="76FD4735" w14:textId="77777777" w:rsidR="00F24190" w:rsidRPr="00ED5771" w:rsidRDefault="00F24190" w:rsidP="00C025C2">
      <w:pPr>
        <w:tabs>
          <w:tab w:val="left" w:pos="567"/>
        </w:tabs>
        <w:spacing w:after="0" w:line="240" w:lineRule="auto"/>
        <w:jc w:val="both"/>
        <w:rPr>
          <w:rFonts w:ascii="Arial" w:hAnsi="Arial" w:cs="Arial"/>
          <w:sz w:val="24"/>
          <w:szCs w:val="24"/>
        </w:rPr>
      </w:pPr>
    </w:p>
    <w:p w14:paraId="7C9C443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a person on the ‘relevant date’</w:t>
      </w:r>
      <w:hyperlink r:id="rId19" w:anchor="fn:1" w:history="1">
        <w:r w:rsidRPr="00ED5771">
          <w:rPr>
            <w:rStyle w:val="Hyperlink"/>
            <w:rFonts w:ascii="Arial" w:eastAsiaTheme="majorEastAsia" w:hAnsi="Arial" w:cs="Arial"/>
            <w:color w:val="1D70B8"/>
          </w:rPr>
          <w:t>[footnote 1]</w:t>
        </w:r>
      </w:hyperlink>
      <w:r w:rsidRPr="00ED5771">
        <w:rPr>
          <w:rFonts w:ascii="Arial" w:hAnsi="Arial" w:cs="Arial"/>
          <w:color w:val="0B0C0C"/>
        </w:rPr>
        <w:t> who is ‘settled’ in the UK, and who has been ordinarily resident in the UK and Islands (that is including the Channel Islands and the Isle of Man) for the 3 years preceding the ‘relevant date’. ‘Settled’ means having either indefinite leave to enter (ILE) or indefinite leave to remain (ILR), being an Irish citizen or having the right of abode in the UK. Students who are eligible for funding include:</w:t>
      </w:r>
    </w:p>
    <w:p w14:paraId="11F32D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British citizens who hold a United Kingdom of Great Britain and Northern Ireland passport</w:t>
      </w:r>
    </w:p>
    <w:p w14:paraId="392A665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 Irish citizens</w:t>
      </w:r>
    </w:p>
    <w:p w14:paraId="2AA5AE57"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iii: EU citizens or family members of EEA and Swiss workers (resident in the UK before 1 January 2021) with settled status</w:t>
      </w:r>
    </w:p>
    <w:p w14:paraId="311E0E0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iv: Students who are children of Turkish workers where the Turkish worker has been lawfully employed and resident in the UK before 1 January 2021</w:t>
      </w:r>
    </w:p>
    <w:p w14:paraId="690E0FB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 British Dependent Territory Citizens (now known as British Overseas Territory Citizens)</w:t>
      </w:r>
    </w:p>
    <w:p w14:paraId="5B7ED200"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 those whose passports have been endorsed to show they have right of abode in the UK</w:t>
      </w:r>
    </w:p>
    <w:p w14:paraId="2B4B2C0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 those who have a certificate of naturalisation or registration as a British Citizen</w:t>
      </w:r>
    </w:p>
    <w:p w14:paraId="7DE412AD"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viii: those with Hong Kong British National (Overseas) (BN(O)) visa who have been given Home Office permission to reside in the UK</w:t>
      </w:r>
    </w:p>
    <w:p w14:paraId="31AD81C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39: In addition to the groups outlined above, DfE will also consider the following groups of students (including those who may not have lived in the UK for the last 3 years) to be eligible for funding:</w:t>
      </w:r>
    </w:p>
    <w:p w14:paraId="68580D0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people with (or their spouses, civil partners and children with) refugee status (RS), humanitarian protection (HP), discretionary leave (DL), exceptional leave to enter (ELE) or exceptional leave to remain (ELR)</w:t>
      </w:r>
    </w:p>
    <w:p w14:paraId="14F9853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people with recently settled status (this means those having been granted ILE or ILR, right of abode or British citizenship within the 3 years immediately preceding the start of the course)</w:t>
      </w:r>
    </w:p>
    <w:p w14:paraId="437757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people granted pre-settled status following our exit from EU</w:t>
      </w:r>
    </w:p>
    <w:p w14:paraId="5469A97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lastRenderedPageBreak/>
        <w:t>40: In addition to the groups above, DfE will also consider the following groups of students (including those who may not have lived in the UK for the last 3 years), aged up to and including the age of 18, as eligible for funding as follows:</w:t>
      </w:r>
    </w:p>
    <w:p w14:paraId="7497C665"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those who are accompanying or joining parents or spouses or civil partners</w:t>
      </w:r>
      <w:hyperlink r:id="rId20" w:anchor="fn:2" w:history="1">
        <w:r w:rsidRPr="00ED5771">
          <w:rPr>
            <w:rStyle w:val="Hyperlink"/>
            <w:rFonts w:ascii="Arial" w:eastAsiaTheme="majorEastAsia" w:hAnsi="Arial" w:cs="Arial"/>
            <w:color w:val="1D70B8"/>
          </w:rPr>
          <w:t>[footnote 2]</w:t>
        </w:r>
      </w:hyperlink>
      <w:r w:rsidRPr="00ED5771">
        <w:rPr>
          <w:rFonts w:ascii="Arial" w:hAnsi="Arial" w:cs="Arial"/>
          <w:color w:val="0B0C0C"/>
        </w:rPr>
        <w:t> who have the right of abode or leave to enter or remain in the UK (or accompanying or joining relevant family members, usually parents, who are UK or Irish citizens), or those who are children of diplomats</w:t>
      </w:r>
    </w:p>
    <w:p w14:paraId="7DA31469"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those who are dependants of teachers coming to the UK on a teacher exchange scheme</w:t>
      </w:r>
    </w:p>
    <w:p w14:paraId="74530CE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those who are residing legally in the UK (including those entering the UK in the last 3 years who are or were not accompanied by their parents) who are British (or Irish) citizens or those whose passports have been endorsed (or as part of move to digital immigration systems, either a biometric residency permit, or an equivalent digital status and/or an endorsement letter) to either show they have the right of abode in this country or to show that they have no restrictions on working in the UK</w:t>
      </w:r>
    </w:p>
    <w:p w14:paraId="3124125A"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d) those who are dependants of adults residing legally in the UK who have been given immigration rights as workers to reside in the UK</w:t>
      </w:r>
    </w:p>
    <w:p w14:paraId="4FE0E55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e) those who are dependants of foreign students where the accompanying parent or legal guardian has a student visa (the accompanying parent or legal guardian is excluded from our funding as set out in paragraph 71</w:t>
      </w:r>
    </w:p>
    <w:p w14:paraId="01CAB1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f) asylum seekers</w:t>
      </w:r>
    </w:p>
    <w:p w14:paraId="57FB767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g) those having been granted leave under </w:t>
      </w:r>
      <w:hyperlink r:id="rId21" w:history="1">
        <w:r w:rsidRPr="00ED5771">
          <w:rPr>
            <w:rStyle w:val="Hyperlink"/>
            <w:rFonts w:ascii="Arial" w:eastAsiaTheme="majorEastAsia" w:hAnsi="Arial" w:cs="Arial"/>
            <w:color w:val="1D70B8"/>
          </w:rPr>
          <w:t>section 67 of the Immigration Act 2016</w:t>
        </w:r>
      </w:hyperlink>
      <w:r w:rsidRPr="00ED5771">
        <w:rPr>
          <w:rFonts w:ascii="Arial" w:hAnsi="Arial" w:cs="Arial"/>
          <w:color w:val="0B0C0C"/>
        </w:rPr>
        <w:t> (the ‘Dubs’ amendment)</w:t>
      </w:r>
    </w:p>
    <w:p w14:paraId="64FBB34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h) those having been granted Calais leave to remain</w:t>
      </w:r>
    </w:p>
    <w:p w14:paraId="2718AC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those who are (including unaccompanied asylum seekers) placed in the care of social services or those receiving section 4 support</w:t>
      </w:r>
    </w:p>
    <w:p w14:paraId="61454B6A" w14:textId="77777777" w:rsidR="00F24190" w:rsidRPr="00ED5771" w:rsidRDefault="00F24190" w:rsidP="00C025C2">
      <w:pPr>
        <w:tabs>
          <w:tab w:val="left" w:pos="567"/>
        </w:tabs>
        <w:spacing w:after="0" w:line="240" w:lineRule="auto"/>
        <w:jc w:val="both"/>
        <w:rPr>
          <w:rFonts w:ascii="Arial" w:hAnsi="Arial" w:cs="Arial"/>
          <w:sz w:val="24"/>
          <w:szCs w:val="24"/>
        </w:rPr>
      </w:pPr>
    </w:p>
    <w:p w14:paraId="4DD5F8EF"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t>Asylum Seekers</w:t>
      </w:r>
    </w:p>
    <w:p w14:paraId="24BBD758" w14:textId="77777777" w:rsidR="00F24190" w:rsidRPr="00ED5771" w:rsidRDefault="00F24190" w:rsidP="00C025C2">
      <w:pPr>
        <w:tabs>
          <w:tab w:val="left" w:pos="567"/>
        </w:tabs>
        <w:spacing w:after="0" w:line="240" w:lineRule="auto"/>
        <w:jc w:val="both"/>
        <w:rPr>
          <w:rFonts w:ascii="Arial" w:hAnsi="Arial" w:cs="Arial"/>
          <w:sz w:val="24"/>
          <w:szCs w:val="24"/>
        </w:rPr>
      </w:pPr>
    </w:p>
    <w:p w14:paraId="69C50AFC"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Generally, asylum seekers are not entitled to public funds. Accompanied asylum seeking children (those under 18 with an adult relative or partner) and those aged 18 and above are entitled to education, but not to public funds. If they are destitute, they can apply to the Home Office (HO) for suitable housing and cash for essentials, but they are not eligible for other income.</w:t>
      </w:r>
    </w:p>
    <w:p w14:paraId="474367C6"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As long as an asylum seeker has not had their application for asylum refused, you can provide in-kind student support such as books, equipment, or a travel pass. Under no circumstances can you give cash to any asylum seeker unless they are an unaccompanied asylum-seeking child (UASC).</w:t>
      </w:r>
    </w:p>
    <w:p w14:paraId="6898D354" w14:textId="77777777" w:rsidR="00F24190" w:rsidRPr="00ED5771" w:rsidRDefault="00F24190" w:rsidP="00C025C2">
      <w:pPr>
        <w:tabs>
          <w:tab w:val="left" w:pos="567"/>
        </w:tabs>
        <w:spacing w:after="0" w:line="240" w:lineRule="auto"/>
        <w:jc w:val="both"/>
        <w:rPr>
          <w:rFonts w:ascii="Arial" w:hAnsi="Arial" w:cs="Arial"/>
          <w:sz w:val="24"/>
          <w:szCs w:val="24"/>
        </w:rPr>
      </w:pPr>
    </w:p>
    <w:p w14:paraId="49F02691" w14:textId="77777777" w:rsidR="00F24190" w:rsidRPr="00ED5771" w:rsidRDefault="00F24190" w:rsidP="00C025C2">
      <w:pPr>
        <w:tabs>
          <w:tab w:val="left" w:pos="567"/>
        </w:tabs>
        <w:spacing w:after="0" w:line="240" w:lineRule="auto"/>
        <w:jc w:val="both"/>
        <w:rPr>
          <w:rFonts w:ascii="Arial" w:hAnsi="Arial" w:cs="Arial"/>
          <w:b/>
          <w:bCs/>
          <w:sz w:val="24"/>
          <w:szCs w:val="24"/>
        </w:rPr>
      </w:pPr>
      <w:r w:rsidRPr="00ED5771">
        <w:rPr>
          <w:rFonts w:ascii="Arial" w:hAnsi="Arial" w:cs="Arial"/>
          <w:b/>
          <w:bCs/>
          <w:sz w:val="24"/>
          <w:szCs w:val="24"/>
        </w:rPr>
        <w:t>Unaccompanied asylum</w:t>
      </w:r>
      <w:r w:rsidR="00C025C2" w:rsidRPr="00ED5771">
        <w:rPr>
          <w:rFonts w:ascii="Arial" w:hAnsi="Arial" w:cs="Arial"/>
          <w:b/>
          <w:bCs/>
          <w:sz w:val="24"/>
          <w:szCs w:val="24"/>
        </w:rPr>
        <w:t>-</w:t>
      </w:r>
      <w:r w:rsidRPr="00ED5771">
        <w:rPr>
          <w:rFonts w:ascii="Arial" w:hAnsi="Arial" w:cs="Arial"/>
          <w:b/>
          <w:bCs/>
          <w:sz w:val="24"/>
          <w:szCs w:val="24"/>
        </w:rPr>
        <w:t>seeking children</w:t>
      </w:r>
    </w:p>
    <w:p w14:paraId="1D04557B" w14:textId="77777777" w:rsidR="00F24190" w:rsidRPr="00ED5771" w:rsidRDefault="00F24190" w:rsidP="00C025C2">
      <w:pPr>
        <w:tabs>
          <w:tab w:val="left" w:pos="567"/>
        </w:tabs>
        <w:spacing w:after="0" w:line="240" w:lineRule="auto"/>
        <w:jc w:val="both"/>
        <w:rPr>
          <w:rFonts w:ascii="Arial" w:hAnsi="Arial" w:cs="Arial"/>
          <w:sz w:val="24"/>
          <w:szCs w:val="24"/>
        </w:rPr>
      </w:pPr>
    </w:p>
    <w:p w14:paraId="48DC6F56"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UASC do not receive cash support from the HO and are the responsibility of the local authority. They are treated as looked after children and are eligible for a bursary for vulnerable groups (‘in care’ group), where they have a financial need.</w:t>
      </w:r>
    </w:p>
    <w:p w14:paraId="4BA81A6C"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When these young people reach legal adulthood at age 18, institutions must consider their immigration status. If the asylum claim is decided in their favour, the local authority must provide them with the same support and services as they do care leavers. As such, they continue to be eligible for a bursary as a student from a vulnerable group until they reach the upper </w:t>
      </w:r>
      <w:proofErr w:type="spellStart"/>
      <w:r w:rsidRPr="00ED5771">
        <w:rPr>
          <w:rFonts w:ascii="Arial" w:hAnsi="Arial" w:cs="Arial"/>
          <w:color w:val="0B0C0C"/>
        </w:rPr>
        <w:fldChar w:fldCharType="begin"/>
      </w:r>
      <w:r w:rsidRPr="00ED5771">
        <w:rPr>
          <w:rFonts w:ascii="Arial" w:hAnsi="Arial" w:cs="Arial"/>
          <w:color w:val="0B0C0C"/>
        </w:rPr>
        <w:instrText xml:space="preserve"> HYPERLINK "https://www.gov.uk/government/publications/16-to-19-bursary-fund-guidance/16-to-19-bursary-fund-guide-2025-to-2026" \l "age" </w:instrText>
      </w:r>
      <w:r w:rsidRPr="00ED5771">
        <w:rPr>
          <w:rFonts w:ascii="Arial" w:hAnsi="Arial" w:cs="Arial"/>
          <w:color w:val="0B0C0C"/>
        </w:rPr>
      </w:r>
      <w:r w:rsidRPr="00ED5771">
        <w:rPr>
          <w:rFonts w:ascii="Arial" w:hAnsi="Arial" w:cs="Arial"/>
          <w:color w:val="0B0C0C"/>
        </w:rPr>
        <w:fldChar w:fldCharType="separate"/>
      </w:r>
      <w:r w:rsidRPr="00ED5771">
        <w:rPr>
          <w:rStyle w:val="Hyperlink"/>
          <w:rFonts w:ascii="Arial" w:eastAsiaTheme="majorEastAsia" w:hAnsi="Arial" w:cs="Arial"/>
          <w:color w:val="1D70B8"/>
        </w:rPr>
        <w:t>upper</w:t>
      </w:r>
      <w:proofErr w:type="spellEnd"/>
      <w:r w:rsidRPr="00ED5771">
        <w:rPr>
          <w:rStyle w:val="Hyperlink"/>
          <w:rFonts w:ascii="Arial" w:eastAsiaTheme="majorEastAsia" w:hAnsi="Arial" w:cs="Arial"/>
          <w:color w:val="1D70B8"/>
        </w:rPr>
        <w:t xml:space="preserve"> age limit</w:t>
      </w:r>
      <w:r w:rsidRPr="00ED5771">
        <w:rPr>
          <w:rFonts w:ascii="Arial" w:hAnsi="Arial" w:cs="Arial"/>
          <w:color w:val="0B0C0C"/>
        </w:rPr>
        <w:fldChar w:fldCharType="end"/>
      </w:r>
      <w:r w:rsidRPr="00ED5771">
        <w:rPr>
          <w:rFonts w:ascii="Arial" w:hAnsi="Arial" w:cs="Arial"/>
          <w:color w:val="0B0C0C"/>
        </w:rPr>
        <w:t> </w:t>
      </w:r>
      <w:proofErr w:type="spellStart"/>
      <w:r w:rsidRPr="00ED5771">
        <w:rPr>
          <w:rFonts w:ascii="Arial" w:hAnsi="Arial" w:cs="Arial"/>
          <w:color w:val="0B0C0C"/>
        </w:rPr>
        <w:t>limit</w:t>
      </w:r>
      <w:proofErr w:type="spellEnd"/>
      <w:r w:rsidRPr="00ED5771">
        <w:rPr>
          <w:rFonts w:ascii="Arial" w:hAnsi="Arial" w:cs="Arial"/>
          <w:color w:val="0B0C0C"/>
        </w:rPr>
        <w:t>.</w:t>
      </w:r>
    </w:p>
    <w:p w14:paraId="0B0A7575" w14:textId="77777777" w:rsidR="002607E5"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Where an asylum claim is not supported, the individual may not be able to stay legally in the UK. When asylum claims have been fully heard/the appeals process exhausted, an individual has no entitlement to public funds (with a few exceptions where the withdrawal of support would be seen as a breach of human rights).</w:t>
      </w:r>
    </w:p>
    <w:p w14:paraId="2454FFEA" w14:textId="77777777" w:rsidR="00F24190" w:rsidRPr="00C025C2" w:rsidRDefault="00F24190" w:rsidP="00C025C2">
      <w:pPr>
        <w:tabs>
          <w:tab w:val="left" w:pos="567"/>
        </w:tabs>
        <w:spacing w:after="0" w:line="240" w:lineRule="auto"/>
        <w:rPr>
          <w:rFonts w:ascii="Arial" w:hAnsi="Arial" w:cs="Arial"/>
          <w:sz w:val="24"/>
          <w:szCs w:val="24"/>
        </w:rPr>
      </w:pPr>
    </w:p>
    <w:sectPr w:rsidR="00F24190" w:rsidRPr="00C025C2" w:rsidSect="00284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A7"/>
    <w:multiLevelType w:val="multilevel"/>
    <w:tmpl w:val="E3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D66E7"/>
    <w:multiLevelType w:val="hybridMultilevel"/>
    <w:tmpl w:val="5AD03D6C"/>
    <w:lvl w:ilvl="0" w:tplc="BBB0C9E6">
      <w:start w:val="7"/>
      <w:numFmt w:val="decimal"/>
      <w:lvlText w:val="%1."/>
      <w:lvlJc w:val="left"/>
      <w:pPr>
        <w:ind w:left="644" w:hanging="360"/>
      </w:pPr>
      <w:rPr>
        <w:rFonts w:hint="default"/>
        <w:b/>
        <w:bCs/>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F45CDF"/>
    <w:multiLevelType w:val="hybridMultilevel"/>
    <w:tmpl w:val="373C58C2"/>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3" w15:restartNumberingAfterBreak="0">
    <w:nsid w:val="1AB301FB"/>
    <w:multiLevelType w:val="multilevel"/>
    <w:tmpl w:val="7460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25AC0"/>
    <w:multiLevelType w:val="multilevel"/>
    <w:tmpl w:val="BE149A5A"/>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ED67C2"/>
    <w:multiLevelType w:val="hybridMultilevel"/>
    <w:tmpl w:val="930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D2E59"/>
    <w:multiLevelType w:val="multilevel"/>
    <w:tmpl w:val="914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37647"/>
    <w:multiLevelType w:val="hybridMultilevel"/>
    <w:tmpl w:val="C718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468A7"/>
    <w:multiLevelType w:val="hybridMultilevel"/>
    <w:tmpl w:val="4676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056D"/>
    <w:multiLevelType w:val="hybridMultilevel"/>
    <w:tmpl w:val="17EE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C327F"/>
    <w:multiLevelType w:val="multilevel"/>
    <w:tmpl w:val="AA40C3B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B00BF"/>
    <w:multiLevelType w:val="multilevel"/>
    <w:tmpl w:val="8C4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4687C"/>
    <w:multiLevelType w:val="hybridMultilevel"/>
    <w:tmpl w:val="008EA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07A99"/>
    <w:multiLevelType w:val="hybridMultilevel"/>
    <w:tmpl w:val="029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2C27"/>
    <w:multiLevelType w:val="hybridMultilevel"/>
    <w:tmpl w:val="1B04E33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5" w15:restartNumberingAfterBreak="0">
    <w:nsid w:val="41D13305"/>
    <w:multiLevelType w:val="hybridMultilevel"/>
    <w:tmpl w:val="EFD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704EF"/>
    <w:multiLevelType w:val="multilevel"/>
    <w:tmpl w:val="D75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A5C13"/>
    <w:multiLevelType w:val="hybridMultilevel"/>
    <w:tmpl w:val="3002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15B66"/>
    <w:multiLevelType w:val="hybridMultilevel"/>
    <w:tmpl w:val="1DA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F0485"/>
    <w:multiLevelType w:val="hybridMultilevel"/>
    <w:tmpl w:val="3B1C25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BD147B6"/>
    <w:multiLevelType w:val="multilevel"/>
    <w:tmpl w:val="86D295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81C0B"/>
    <w:multiLevelType w:val="multilevel"/>
    <w:tmpl w:val="26E48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44F37"/>
    <w:multiLevelType w:val="hybridMultilevel"/>
    <w:tmpl w:val="786A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C715C"/>
    <w:multiLevelType w:val="hybridMultilevel"/>
    <w:tmpl w:val="3208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01C59"/>
    <w:multiLevelType w:val="multilevel"/>
    <w:tmpl w:val="55F2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0B13C4"/>
    <w:multiLevelType w:val="hybridMultilevel"/>
    <w:tmpl w:val="F63A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801F7"/>
    <w:multiLevelType w:val="hybridMultilevel"/>
    <w:tmpl w:val="3B3CC5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CAC5BE3"/>
    <w:multiLevelType w:val="hybridMultilevel"/>
    <w:tmpl w:val="1ABACE94"/>
    <w:lvl w:ilvl="0" w:tplc="82C2B70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01A76C3"/>
    <w:multiLevelType w:val="hybridMultilevel"/>
    <w:tmpl w:val="EE7E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D667B"/>
    <w:multiLevelType w:val="hybridMultilevel"/>
    <w:tmpl w:val="40149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571A1"/>
    <w:multiLevelType w:val="hybridMultilevel"/>
    <w:tmpl w:val="E434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51179"/>
    <w:multiLevelType w:val="multilevel"/>
    <w:tmpl w:val="F9FE09A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A5E4B"/>
    <w:multiLevelType w:val="hybridMultilevel"/>
    <w:tmpl w:val="F2761CFC"/>
    <w:lvl w:ilvl="0" w:tplc="ACBE7E3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641420939">
    <w:abstractNumId w:val="4"/>
  </w:num>
  <w:num w:numId="2" w16cid:durableId="97021147">
    <w:abstractNumId w:val="8"/>
  </w:num>
  <w:num w:numId="3" w16cid:durableId="1098255212">
    <w:abstractNumId w:val="2"/>
  </w:num>
  <w:num w:numId="4" w16cid:durableId="895118931">
    <w:abstractNumId w:val="28"/>
  </w:num>
  <w:num w:numId="5" w16cid:durableId="217206358">
    <w:abstractNumId w:val="14"/>
  </w:num>
  <w:num w:numId="6" w16cid:durableId="1445886444">
    <w:abstractNumId w:val="25"/>
  </w:num>
  <w:num w:numId="7" w16cid:durableId="964773477">
    <w:abstractNumId w:val="5"/>
  </w:num>
  <w:num w:numId="8" w16cid:durableId="1275594255">
    <w:abstractNumId w:val="23"/>
  </w:num>
  <w:num w:numId="9" w16cid:durableId="1194997677">
    <w:abstractNumId w:val="9"/>
  </w:num>
  <w:num w:numId="10" w16cid:durableId="1172721516">
    <w:abstractNumId w:val="30"/>
  </w:num>
  <w:num w:numId="11" w16cid:durableId="2132553414">
    <w:abstractNumId w:val="18"/>
  </w:num>
  <w:num w:numId="12" w16cid:durableId="1044450716">
    <w:abstractNumId w:val="29"/>
  </w:num>
  <w:num w:numId="13" w16cid:durableId="894894484">
    <w:abstractNumId w:val="13"/>
  </w:num>
  <w:num w:numId="14" w16cid:durableId="1951815316">
    <w:abstractNumId w:val="17"/>
  </w:num>
  <w:num w:numId="15" w16cid:durableId="1415858100">
    <w:abstractNumId w:val="7"/>
  </w:num>
  <w:num w:numId="16" w16cid:durableId="1141918579">
    <w:abstractNumId w:val="22"/>
  </w:num>
  <w:num w:numId="17" w16cid:durableId="1420711301">
    <w:abstractNumId w:val="1"/>
  </w:num>
  <w:num w:numId="18" w16cid:durableId="473448464">
    <w:abstractNumId w:val="32"/>
  </w:num>
  <w:num w:numId="19" w16cid:durableId="2053916810">
    <w:abstractNumId w:val="27"/>
  </w:num>
  <w:num w:numId="20" w16cid:durableId="1314288033">
    <w:abstractNumId w:val="21"/>
  </w:num>
  <w:num w:numId="21" w16cid:durableId="153106919">
    <w:abstractNumId w:val="12"/>
  </w:num>
  <w:num w:numId="22" w16cid:durableId="434255073">
    <w:abstractNumId w:val="20"/>
  </w:num>
  <w:num w:numId="23" w16cid:durableId="871382995">
    <w:abstractNumId w:val="6"/>
  </w:num>
  <w:num w:numId="24" w16cid:durableId="2104765605">
    <w:abstractNumId w:val="10"/>
  </w:num>
  <w:num w:numId="25" w16cid:durableId="2071725431">
    <w:abstractNumId w:val="0"/>
  </w:num>
  <w:num w:numId="26" w16cid:durableId="715740011">
    <w:abstractNumId w:val="31"/>
  </w:num>
  <w:num w:numId="27" w16cid:durableId="1484271573">
    <w:abstractNumId w:val="19"/>
  </w:num>
  <w:num w:numId="28" w16cid:durableId="1917812666">
    <w:abstractNumId w:val="26"/>
  </w:num>
  <w:num w:numId="29" w16cid:durableId="1308243398">
    <w:abstractNumId w:val="15"/>
  </w:num>
  <w:num w:numId="30" w16cid:durableId="936015020">
    <w:abstractNumId w:val="11"/>
  </w:num>
  <w:num w:numId="31" w16cid:durableId="78455606">
    <w:abstractNumId w:val="16"/>
  </w:num>
  <w:num w:numId="32" w16cid:durableId="1522158818">
    <w:abstractNumId w:val="3"/>
  </w:num>
  <w:num w:numId="33" w16cid:durableId="306323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90"/>
    <w:rsid w:val="00031069"/>
    <w:rsid w:val="00045889"/>
    <w:rsid w:val="00061EFB"/>
    <w:rsid w:val="0008016B"/>
    <w:rsid w:val="000A0EF1"/>
    <w:rsid w:val="000C5FCF"/>
    <w:rsid w:val="00111062"/>
    <w:rsid w:val="00136E82"/>
    <w:rsid w:val="00154DA5"/>
    <w:rsid w:val="0017302E"/>
    <w:rsid w:val="00195523"/>
    <w:rsid w:val="001A075E"/>
    <w:rsid w:val="001A6817"/>
    <w:rsid w:val="001B35B1"/>
    <w:rsid w:val="001C12DB"/>
    <w:rsid w:val="001D01E9"/>
    <w:rsid w:val="00203324"/>
    <w:rsid w:val="00205876"/>
    <w:rsid w:val="00214190"/>
    <w:rsid w:val="00217033"/>
    <w:rsid w:val="00246191"/>
    <w:rsid w:val="002607E5"/>
    <w:rsid w:val="00284BBF"/>
    <w:rsid w:val="0029368D"/>
    <w:rsid w:val="002D321A"/>
    <w:rsid w:val="002F050C"/>
    <w:rsid w:val="002F2D74"/>
    <w:rsid w:val="003045A3"/>
    <w:rsid w:val="00321B1A"/>
    <w:rsid w:val="0032286E"/>
    <w:rsid w:val="003B2ACF"/>
    <w:rsid w:val="003F7704"/>
    <w:rsid w:val="00415A99"/>
    <w:rsid w:val="00422908"/>
    <w:rsid w:val="00474BB9"/>
    <w:rsid w:val="00495420"/>
    <w:rsid w:val="004C57C6"/>
    <w:rsid w:val="004C7F73"/>
    <w:rsid w:val="004D2DFE"/>
    <w:rsid w:val="004E107A"/>
    <w:rsid w:val="004F0BAC"/>
    <w:rsid w:val="005065E9"/>
    <w:rsid w:val="00510E7F"/>
    <w:rsid w:val="005275E9"/>
    <w:rsid w:val="00561A35"/>
    <w:rsid w:val="00585E8E"/>
    <w:rsid w:val="005B0086"/>
    <w:rsid w:val="005C11CE"/>
    <w:rsid w:val="005C449D"/>
    <w:rsid w:val="005D6098"/>
    <w:rsid w:val="005F1C9C"/>
    <w:rsid w:val="00604A8B"/>
    <w:rsid w:val="00631510"/>
    <w:rsid w:val="00632F51"/>
    <w:rsid w:val="00694B65"/>
    <w:rsid w:val="006A6C89"/>
    <w:rsid w:val="006B05E5"/>
    <w:rsid w:val="006F3E20"/>
    <w:rsid w:val="00710770"/>
    <w:rsid w:val="00712816"/>
    <w:rsid w:val="007268BF"/>
    <w:rsid w:val="0073571E"/>
    <w:rsid w:val="00767679"/>
    <w:rsid w:val="007B7A21"/>
    <w:rsid w:val="007C3C33"/>
    <w:rsid w:val="00812755"/>
    <w:rsid w:val="00826B05"/>
    <w:rsid w:val="00826BFA"/>
    <w:rsid w:val="00832B08"/>
    <w:rsid w:val="00840788"/>
    <w:rsid w:val="00851646"/>
    <w:rsid w:val="0085276F"/>
    <w:rsid w:val="00853963"/>
    <w:rsid w:val="008769A0"/>
    <w:rsid w:val="00892BFA"/>
    <w:rsid w:val="008947FB"/>
    <w:rsid w:val="008D715C"/>
    <w:rsid w:val="008F1FD9"/>
    <w:rsid w:val="00900F42"/>
    <w:rsid w:val="0091312F"/>
    <w:rsid w:val="0092268E"/>
    <w:rsid w:val="009325B6"/>
    <w:rsid w:val="009831C6"/>
    <w:rsid w:val="009B3A67"/>
    <w:rsid w:val="009C4165"/>
    <w:rsid w:val="009F4918"/>
    <w:rsid w:val="00A373CF"/>
    <w:rsid w:val="00A56A52"/>
    <w:rsid w:val="00A75B54"/>
    <w:rsid w:val="00AC5590"/>
    <w:rsid w:val="00B00BA9"/>
    <w:rsid w:val="00B25D1C"/>
    <w:rsid w:val="00B27011"/>
    <w:rsid w:val="00B31529"/>
    <w:rsid w:val="00B4704D"/>
    <w:rsid w:val="00B503A3"/>
    <w:rsid w:val="00B83D3A"/>
    <w:rsid w:val="00B8729C"/>
    <w:rsid w:val="00BA360D"/>
    <w:rsid w:val="00BC3FB8"/>
    <w:rsid w:val="00BE2DB5"/>
    <w:rsid w:val="00BF752F"/>
    <w:rsid w:val="00C025C2"/>
    <w:rsid w:val="00C16C5A"/>
    <w:rsid w:val="00C35DAB"/>
    <w:rsid w:val="00C42F97"/>
    <w:rsid w:val="00C469AA"/>
    <w:rsid w:val="00CA78C0"/>
    <w:rsid w:val="00D24553"/>
    <w:rsid w:val="00D539C3"/>
    <w:rsid w:val="00D66A2A"/>
    <w:rsid w:val="00D6702F"/>
    <w:rsid w:val="00D96377"/>
    <w:rsid w:val="00DB7B3A"/>
    <w:rsid w:val="00DC065E"/>
    <w:rsid w:val="00DC0D17"/>
    <w:rsid w:val="00DC349B"/>
    <w:rsid w:val="00DE2020"/>
    <w:rsid w:val="00DF3D8A"/>
    <w:rsid w:val="00E04373"/>
    <w:rsid w:val="00E04FEA"/>
    <w:rsid w:val="00E26B76"/>
    <w:rsid w:val="00E41766"/>
    <w:rsid w:val="00E46BC6"/>
    <w:rsid w:val="00E52694"/>
    <w:rsid w:val="00E77884"/>
    <w:rsid w:val="00E81C91"/>
    <w:rsid w:val="00EA35F5"/>
    <w:rsid w:val="00EA7E1B"/>
    <w:rsid w:val="00EB4552"/>
    <w:rsid w:val="00EB73DE"/>
    <w:rsid w:val="00ED5771"/>
    <w:rsid w:val="00EE442D"/>
    <w:rsid w:val="00F24190"/>
    <w:rsid w:val="00F96A4F"/>
    <w:rsid w:val="00FC293E"/>
    <w:rsid w:val="00FF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064C"/>
  <w15:chartTrackingRefBased/>
  <w15:docId w15:val="{D57D60D3-19DE-47CF-9D9A-CB7EEB12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9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1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1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07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41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19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24190"/>
    <w:pPr>
      <w:spacing w:after="0" w:line="240" w:lineRule="auto"/>
      <w:ind w:left="720"/>
    </w:pPr>
    <w:rPr>
      <w:rFonts w:ascii="Calibri" w:eastAsia="Calibri" w:hAnsi="Calibri" w:cs="Times New Roman"/>
      <w:lang w:eastAsia="en-GB"/>
    </w:rPr>
  </w:style>
  <w:style w:type="table" w:styleId="TableGrid">
    <w:name w:val="Table Grid"/>
    <w:basedOn w:val="TableNormal"/>
    <w:uiPriority w:val="39"/>
    <w:rsid w:val="00F2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190"/>
    <w:rPr>
      <w:color w:val="0563C1" w:themeColor="hyperlink"/>
      <w:u w:val="single"/>
    </w:rPr>
  </w:style>
  <w:style w:type="character" w:styleId="FollowedHyperlink">
    <w:name w:val="FollowedHyperlink"/>
    <w:basedOn w:val="DefaultParagraphFont"/>
    <w:uiPriority w:val="99"/>
    <w:semiHidden/>
    <w:unhideWhenUsed/>
    <w:rsid w:val="0029368D"/>
    <w:rPr>
      <w:color w:val="954F72" w:themeColor="followedHyperlink"/>
      <w:u w:val="single"/>
    </w:rPr>
  </w:style>
  <w:style w:type="character" w:styleId="UnresolvedMention">
    <w:name w:val="Unresolved Mention"/>
    <w:basedOn w:val="DefaultParagraphFont"/>
    <w:uiPriority w:val="99"/>
    <w:semiHidden/>
    <w:unhideWhenUsed/>
    <w:rsid w:val="0029368D"/>
    <w:rPr>
      <w:color w:val="605E5C"/>
      <w:shd w:val="clear" w:color="auto" w:fill="E1DFDD"/>
    </w:rPr>
  </w:style>
  <w:style w:type="paragraph" w:styleId="NormalWeb">
    <w:name w:val="Normal (Web)"/>
    <w:basedOn w:val="Normal"/>
    <w:uiPriority w:val="99"/>
    <w:semiHidden/>
    <w:unhideWhenUsed/>
    <w:rsid w:val="00061E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92BFA"/>
    <w:pPr>
      <w:autoSpaceDE w:val="0"/>
      <w:autoSpaceDN w:val="0"/>
      <w:adjustRightInd w:val="0"/>
      <w:spacing w:after="0" w:line="240" w:lineRule="auto"/>
    </w:pPr>
    <w:rPr>
      <w:rFonts w:ascii="Montserrat" w:hAnsi="Montserrat" w:cs="Montserrat"/>
      <w:color w:val="000000"/>
      <w:sz w:val="24"/>
      <w:szCs w:val="24"/>
    </w:rPr>
  </w:style>
  <w:style w:type="character" w:customStyle="1" w:styleId="Heading4Char">
    <w:name w:val="Heading 4 Char"/>
    <w:basedOn w:val="DefaultParagraphFont"/>
    <w:link w:val="Heading4"/>
    <w:uiPriority w:val="9"/>
    <w:semiHidden/>
    <w:rsid w:val="001A075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A075E"/>
    <w:rPr>
      <w:b/>
      <w:bCs/>
    </w:rPr>
  </w:style>
  <w:style w:type="paragraph" w:styleId="Revision">
    <w:name w:val="Revision"/>
    <w:hidden/>
    <w:uiPriority w:val="99"/>
    <w:semiHidden/>
    <w:rsid w:val="00A75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076">
      <w:bodyDiv w:val="1"/>
      <w:marLeft w:val="0"/>
      <w:marRight w:val="0"/>
      <w:marTop w:val="0"/>
      <w:marBottom w:val="0"/>
      <w:divBdr>
        <w:top w:val="none" w:sz="0" w:space="0" w:color="auto"/>
        <w:left w:val="none" w:sz="0" w:space="0" w:color="auto"/>
        <w:bottom w:val="none" w:sz="0" w:space="0" w:color="auto"/>
        <w:right w:val="none" w:sz="0" w:space="0" w:color="auto"/>
      </w:divBdr>
    </w:div>
    <w:div w:id="188958866">
      <w:bodyDiv w:val="1"/>
      <w:marLeft w:val="0"/>
      <w:marRight w:val="0"/>
      <w:marTop w:val="0"/>
      <w:marBottom w:val="0"/>
      <w:divBdr>
        <w:top w:val="none" w:sz="0" w:space="0" w:color="auto"/>
        <w:left w:val="none" w:sz="0" w:space="0" w:color="auto"/>
        <w:bottom w:val="none" w:sz="0" w:space="0" w:color="auto"/>
        <w:right w:val="none" w:sz="0" w:space="0" w:color="auto"/>
      </w:divBdr>
    </w:div>
    <w:div w:id="240146191">
      <w:bodyDiv w:val="1"/>
      <w:marLeft w:val="0"/>
      <w:marRight w:val="0"/>
      <w:marTop w:val="0"/>
      <w:marBottom w:val="0"/>
      <w:divBdr>
        <w:top w:val="none" w:sz="0" w:space="0" w:color="auto"/>
        <w:left w:val="none" w:sz="0" w:space="0" w:color="auto"/>
        <w:bottom w:val="none" w:sz="0" w:space="0" w:color="auto"/>
        <w:right w:val="none" w:sz="0" w:space="0" w:color="auto"/>
      </w:divBdr>
    </w:div>
    <w:div w:id="472067469">
      <w:bodyDiv w:val="1"/>
      <w:marLeft w:val="0"/>
      <w:marRight w:val="0"/>
      <w:marTop w:val="0"/>
      <w:marBottom w:val="0"/>
      <w:divBdr>
        <w:top w:val="none" w:sz="0" w:space="0" w:color="auto"/>
        <w:left w:val="none" w:sz="0" w:space="0" w:color="auto"/>
        <w:bottom w:val="none" w:sz="0" w:space="0" w:color="auto"/>
        <w:right w:val="none" w:sz="0" w:space="0" w:color="auto"/>
      </w:divBdr>
      <w:divsChild>
        <w:div w:id="1624269411">
          <w:marLeft w:val="0"/>
          <w:marRight w:val="0"/>
          <w:marTop w:val="0"/>
          <w:marBottom w:val="0"/>
          <w:divBdr>
            <w:top w:val="none" w:sz="0" w:space="0" w:color="auto"/>
            <w:left w:val="none" w:sz="0" w:space="0" w:color="auto"/>
            <w:bottom w:val="none" w:sz="0" w:space="0" w:color="auto"/>
            <w:right w:val="none" w:sz="0" w:space="0" w:color="auto"/>
          </w:divBdr>
        </w:div>
      </w:divsChild>
    </w:div>
    <w:div w:id="545332292">
      <w:bodyDiv w:val="1"/>
      <w:marLeft w:val="0"/>
      <w:marRight w:val="0"/>
      <w:marTop w:val="0"/>
      <w:marBottom w:val="0"/>
      <w:divBdr>
        <w:top w:val="none" w:sz="0" w:space="0" w:color="auto"/>
        <w:left w:val="none" w:sz="0" w:space="0" w:color="auto"/>
        <w:bottom w:val="none" w:sz="0" w:space="0" w:color="auto"/>
        <w:right w:val="none" w:sz="0" w:space="0" w:color="auto"/>
      </w:divBdr>
      <w:divsChild>
        <w:div w:id="234627826">
          <w:marLeft w:val="0"/>
          <w:marRight w:val="0"/>
          <w:marTop w:val="0"/>
          <w:marBottom w:val="0"/>
          <w:divBdr>
            <w:top w:val="none" w:sz="0" w:space="0" w:color="auto"/>
            <w:left w:val="none" w:sz="0" w:space="0" w:color="auto"/>
            <w:bottom w:val="none" w:sz="0" w:space="0" w:color="auto"/>
            <w:right w:val="none" w:sz="0" w:space="0" w:color="auto"/>
          </w:divBdr>
        </w:div>
      </w:divsChild>
    </w:div>
    <w:div w:id="602226542">
      <w:bodyDiv w:val="1"/>
      <w:marLeft w:val="0"/>
      <w:marRight w:val="0"/>
      <w:marTop w:val="0"/>
      <w:marBottom w:val="0"/>
      <w:divBdr>
        <w:top w:val="none" w:sz="0" w:space="0" w:color="auto"/>
        <w:left w:val="none" w:sz="0" w:space="0" w:color="auto"/>
        <w:bottom w:val="none" w:sz="0" w:space="0" w:color="auto"/>
        <w:right w:val="none" w:sz="0" w:space="0" w:color="auto"/>
      </w:divBdr>
    </w:div>
    <w:div w:id="801339599">
      <w:bodyDiv w:val="1"/>
      <w:marLeft w:val="0"/>
      <w:marRight w:val="0"/>
      <w:marTop w:val="0"/>
      <w:marBottom w:val="0"/>
      <w:divBdr>
        <w:top w:val="none" w:sz="0" w:space="0" w:color="auto"/>
        <w:left w:val="none" w:sz="0" w:space="0" w:color="auto"/>
        <w:bottom w:val="none" w:sz="0" w:space="0" w:color="auto"/>
        <w:right w:val="none" w:sz="0" w:space="0" w:color="auto"/>
      </w:divBdr>
    </w:div>
    <w:div w:id="896281795">
      <w:bodyDiv w:val="1"/>
      <w:marLeft w:val="0"/>
      <w:marRight w:val="0"/>
      <w:marTop w:val="0"/>
      <w:marBottom w:val="0"/>
      <w:divBdr>
        <w:top w:val="none" w:sz="0" w:space="0" w:color="auto"/>
        <w:left w:val="none" w:sz="0" w:space="0" w:color="auto"/>
        <w:bottom w:val="none" w:sz="0" w:space="0" w:color="auto"/>
        <w:right w:val="none" w:sz="0" w:space="0" w:color="auto"/>
      </w:divBdr>
      <w:divsChild>
        <w:div w:id="944267709">
          <w:marLeft w:val="0"/>
          <w:marRight w:val="0"/>
          <w:marTop w:val="0"/>
          <w:marBottom w:val="0"/>
          <w:divBdr>
            <w:top w:val="none" w:sz="0" w:space="0" w:color="auto"/>
            <w:left w:val="none" w:sz="0" w:space="0" w:color="auto"/>
            <w:bottom w:val="none" w:sz="0" w:space="0" w:color="auto"/>
            <w:right w:val="none" w:sz="0" w:space="0" w:color="auto"/>
          </w:divBdr>
        </w:div>
      </w:divsChild>
    </w:div>
    <w:div w:id="1504203630">
      <w:bodyDiv w:val="1"/>
      <w:marLeft w:val="0"/>
      <w:marRight w:val="0"/>
      <w:marTop w:val="0"/>
      <w:marBottom w:val="0"/>
      <w:divBdr>
        <w:top w:val="none" w:sz="0" w:space="0" w:color="auto"/>
        <w:left w:val="none" w:sz="0" w:space="0" w:color="auto"/>
        <w:bottom w:val="none" w:sz="0" w:space="0" w:color="auto"/>
        <w:right w:val="none" w:sz="0" w:space="0" w:color="auto"/>
      </w:divBdr>
    </w:div>
    <w:div w:id="1669362404">
      <w:bodyDiv w:val="1"/>
      <w:marLeft w:val="0"/>
      <w:marRight w:val="0"/>
      <w:marTop w:val="0"/>
      <w:marBottom w:val="0"/>
      <w:divBdr>
        <w:top w:val="none" w:sz="0" w:space="0" w:color="auto"/>
        <w:left w:val="none" w:sz="0" w:space="0" w:color="auto"/>
        <w:bottom w:val="none" w:sz="0" w:space="0" w:color="auto"/>
        <w:right w:val="none" w:sz="0" w:space="0" w:color="auto"/>
      </w:divBdr>
    </w:div>
    <w:div w:id="1751849110">
      <w:bodyDiv w:val="1"/>
      <w:marLeft w:val="0"/>
      <w:marRight w:val="0"/>
      <w:marTop w:val="0"/>
      <w:marBottom w:val="0"/>
      <w:divBdr>
        <w:top w:val="none" w:sz="0" w:space="0" w:color="auto"/>
        <w:left w:val="none" w:sz="0" w:space="0" w:color="auto"/>
        <w:bottom w:val="none" w:sz="0" w:space="0" w:color="auto"/>
        <w:right w:val="none" w:sz="0" w:space="0" w:color="auto"/>
      </w:divBdr>
    </w:div>
    <w:div w:id="1846092144">
      <w:bodyDiv w:val="1"/>
      <w:marLeft w:val="0"/>
      <w:marRight w:val="0"/>
      <w:marTop w:val="0"/>
      <w:marBottom w:val="0"/>
      <w:divBdr>
        <w:top w:val="none" w:sz="0" w:space="0" w:color="auto"/>
        <w:left w:val="none" w:sz="0" w:space="0" w:color="auto"/>
        <w:bottom w:val="none" w:sz="0" w:space="0" w:color="auto"/>
        <w:right w:val="none" w:sz="0" w:space="0" w:color="auto"/>
      </w:divBdr>
      <w:divsChild>
        <w:div w:id="445779468">
          <w:marLeft w:val="0"/>
          <w:marRight w:val="0"/>
          <w:marTop w:val="0"/>
          <w:marBottom w:val="0"/>
          <w:divBdr>
            <w:top w:val="none" w:sz="0" w:space="0" w:color="auto"/>
            <w:left w:val="none" w:sz="0" w:space="0" w:color="auto"/>
            <w:bottom w:val="none" w:sz="0" w:space="0" w:color="auto"/>
            <w:right w:val="none" w:sz="0" w:space="0" w:color="auto"/>
          </w:divBdr>
        </w:div>
      </w:divsChild>
    </w:div>
    <w:div w:id="18836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vice-funding-rules-for-16-to-19-provision/advice-funding-rules-for-16-to-19-provision-2026-to-2027" TargetMode="External"/><Relationship Id="rId13" Type="http://schemas.openxmlformats.org/officeDocument/2006/relationships/hyperlink" Target="https://www.gov.uk/government/publications/advice-funding-regulations-for-post-16-provision" TargetMode="External"/><Relationship Id="rId18" Type="http://schemas.openxmlformats.org/officeDocument/2006/relationships/hyperlink" Target="https://www.gov.uk/government/publications/advice-funding-regulations-for-post-16-provision/advice-funding-rules-for-16-to-19-provision-2025-to-2026" TargetMode="External"/><Relationship Id="rId3" Type="http://schemas.openxmlformats.org/officeDocument/2006/relationships/styles" Target="styles.xml"/><Relationship Id="rId21" Type="http://schemas.openxmlformats.org/officeDocument/2006/relationships/hyperlink" Target="http://www.legislation.gov.uk/ukpga/2016/19/section/67" TargetMode="External"/><Relationship Id="rId7" Type="http://schemas.openxmlformats.org/officeDocument/2006/relationships/hyperlink" Target="https://www.gov.uk/government/publications/free-meals-in-further-education-guide/free-meals-in-further-education-funded-institutions-guide-academic-year-2026-to-2027" TargetMode="External"/><Relationship Id="rId12" Type="http://schemas.openxmlformats.org/officeDocument/2006/relationships/hyperlink" Target="https://www.gov.uk/government/publications/care-to-learn-guidance/care-to-learn-academic-year-2026-to-2027-conditions-of-grant-funding" TargetMode="External"/><Relationship Id="rId17" Type="http://schemas.openxmlformats.org/officeDocument/2006/relationships/hyperlink" Target="https://croydon.ac.uk/policies-procedures/" TargetMode="External"/><Relationship Id="rId2" Type="http://schemas.openxmlformats.org/officeDocument/2006/relationships/numbering" Target="numbering.xml"/><Relationship Id="rId16" Type="http://schemas.openxmlformats.org/officeDocument/2006/relationships/hyperlink" Target="https://croydon.ac.uk/bursary-funds/" TargetMode="External"/><Relationship Id="rId20" Type="http://schemas.openxmlformats.org/officeDocument/2006/relationships/hyperlink" Target="https://www.gov.uk/government/publications/advice-funding-regulations-for-post-16-provision/advice-funding-regulations-for-post-16-provision-2024-to-2025"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ov.uk/government/publications/advanced-learner-loans-funding-and-performance-management-rules/advanced-learner-loans-funding-and-performance-management-rules-2026-to-2027" TargetMode="External"/><Relationship Id="rId5" Type="http://schemas.openxmlformats.org/officeDocument/2006/relationships/webSettings" Target="webSettings.xml"/><Relationship Id="rId15" Type="http://schemas.openxmlformats.org/officeDocument/2006/relationships/hyperlink" Target="https://croydon.ac.uk/policies-procedures/" TargetMode="External"/><Relationship Id="rId23" Type="http://schemas.openxmlformats.org/officeDocument/2006/relationships/theme" Target="theme/theme1.xml"/><Relationship Id="rId10" Type="http://schemas.openxmlformats.org/officeDocument/2006/relationships/hyperlink" Target="https://www.gov.uk/government/publications/adult-education-and-skills-funding-allocations-guidance/adult-education-and-skills-funding-allocation-technical-guidance-2026-to-2027" TargetMode="External"/><Relationship Id="rId19" Type="http://schemas.openxmlformats.org/officeDocument/2006/relationships/hyperlink" Target="https://www.gov.uk/government/publications/advice-funding-regulations-for-post-16-provision/advice-funding-regulations-for-post-16-provision-2024-to-2025" TargetMode="External"/><Relationship Id="rId4" Type="http://schemas.openxmlformats.org/officeDocument/2006/relationships/settings" Target="settings.xml"/><Relationship Id="rId9" Type="http://schemas.openxmlformats.org/officeDocument/2006/relationships/hyperlink" Target="https://www.gov.uk/government/publications/16-to-19-bursary-fund-guidance/16-to-19-bursary-fund-guide-2026-to-2027" TargetMode="External"/><Relationship Id="rId14" Type="http://schemas.openxmlformats.org/officeDocument/2006/relationships/hyperlink" Target="https://www.qualifications.educati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82AD-103A-4871-AEA2-65C00A41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4874</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Worth</dc:creator>
  <cp:keywords/>
  <dc:description/>
  <cp:lastModifiedBy>Paul Newman</cp:lastModifiedBy>
  <cp:revision>7</cp:revision>
  <cp:lastPrinted>2022-12-06T14:32:00Z</cp:lastPrinted>
  <dcterms:created xsi:type="dcterms:W3CDTF">2026-06-05T12:21:00Z</dcterms:created>
  <dcterms:modified xsi:type="dcterms:W3CDTF">2026-07-03T15:23:00Z</dcterms:modified>
</cp:coreProperties>
</file>